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市委政研室201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年重点研究课题</w:t>
      </w:r>
    </w:p>
    <w:p>
      <w:pPr>
        <w:widowControl w:val="0"/>
        <w:spacing w:line="560" w:lineRule="exact"/>
        <w:ind w:right="651" w:rightChars="217" w:firstLine="0" w:firstLineChars="0"/>
        <w:jc w:val="center"/>
        <w:rPr>
          <w:rFonts w:ascii="仿宋_GB2312"/>
          <w:sz w:val="32"/>
          <w:szCs w:val="32"/>
        </w:rPr>
      </w:pPr>
      <w:r>
        <w:rPr>
          <w:rFonts w:hint="eastAsia" w:ascii="仿宋_GB2312"/>
          <w:sz w:val="32"/>
          <w:szCs w:val="32"/>
        </w:rPr>
        <w:t>201</w:t>
      </w:r>
      <w:r>
        <w:rPr>
          <w:rFonts w:hint="eastAsia" w:ascii="仿宋_GB2312"/>
          <w:sz w:val="32"/>
          <w:szCs w:val="32"/>
          <w:lang w:val="en-US" w:eastAsia="zh-CN"/>
        </w:rPr>
        <w:t>8</w:t>
      </w:r>
      <w:r>
        <w:rPr>
          <w:rFonts w:hint="eastAsia" w:ascii="仿宋_GB2312"/>
          <w:sz w:val="32"/>
          <w:szCs w:val="32"/>
        </w:rPr>
        <w:t>年</w:t>
      </w:r>
      <w:r>
        <w:rPr>
          <w:rFonts w:hint="eastAsia" w:ascii="仿宋_GB2312"/>
          <w:sz w:val="32"/>
          <w:szCs w:val="32"/>
          <w:lang w:val="en-US" w:eastAsia="zh-CN"/>
        </w:rPr>
        <w:t>3</w:t>
      </w:r>
      <w:r>
        <w:rPr>
          <w:rFonts w:hint="eastAsia" w:ascii="仿宋_GB2312"/>
          <w:sz w:val="32"/>
          <w:szCs w:val="32"/>
        </w:rPr>
        <w:t>月</w:t>
      </w:r>
      <w:r>
        <w:rPr>
          <w:rFonts w:hint="eastAsia" w:ascii="仿宋_GB2312"/>
          <w:sz w:val="32"/>
          <w:szCs w:val="32"/>
          <w:lang w:val="en-US" w:eastAsia="zh-CN"/>
        </w:rPr>
        <w:t>7</w:t>
      </w:r>
      <w:r>
        <w:rPr>
          <w:rFonts w:hint="eastAsia" w:ascii="仿宋_GB2312"/>
          <w:sz w:val="32"/>
          <w:szCs w:val="32"/>
        </w:rPr>
        <w:t>日</w:t>
      </w:r>
    </w:p>
    <w:p>
      <w:pPr>
        <w:snapToGrid w:val="0"/>
        <w:spacing w:line="560" w:lineRule="exact"/>
        <w:ind w:firstLine="643"/>
        <w:jc w:val="center"/>
        <w:rPr>
          <w:rFonts w:ascii="楷体_GB2312" w:hAnsi="仿宋_GB2312" w:eastAsia="楷体_GB2312" w:cs="仿宋_GB2312"/>
          <w:b/>
          <w:sz w:val="32"/>
          <w:szCs w:val="32"/>
        </w:rPr>
      </w:pPr>
    </w:p>
    <w:p>
      <w:pPr>
        <w:keepNext w:val="0"/>
        <w:keepLines w:val="0"/>
        <w:pageBreakBefore w:val="0"/>
        <w:kinsoku/>
        <w:wordWrap/>
        <w:overflowPunct/>
        <w:topLinePunct w:val="0"/>
        <w:autoSpaceDE/>
        <w:autoSpaceDN/>
        <w:bidi w:val="0"/>
        <w:spacing w:line="560" w:lineRule="exact"/>
        <w:ind w:left="0" w:leftChars="0" w:right="0" w:rightChars="0" w:firstLine="640"/>
        <w:textAlignment w:val="auto"/>
        <w:outlineLvl w:val="9"/>
        <w:rPr>
          <w:sz w:val="32"/>
          <w:szCs w:val="32"/>
        </w:rPr>
      </w:pPr>
      <w:r>
        <w:rPr>
          <w:rFonts w:hint="eastAsia"/>
          <w:sz w:val="32"/>
          <w:szCs w:val="32"/>
        </w:rPr>
        <w:t>为加强我市经济社会发展重大问题的研究，破解改革发展过程中遇到的困难和瓶颈，为市委、市政府中心工作决策提供参考，现我室提出今年研究的</w:t>
      </w:r>
      <w:r>
        <w:rPr>
          <w:rFonts w:hint="eastAsia"/>
          <w:sz w:val="32"/>
          <w:szCs w:val="32"/>
          <w:lang w:val="en-US" w:eastAsia="zh-CN"/>
        </w:rPr>
        <w:t>3</w:t>
      </w:r>
      <w:r>
        <w:rPr>
          <w:rFonts w:hint="eastAsia"/>
          <w:sz w:val="32"/>
          <w:szCs w:val="32"/>
        </w:rPr>
        <w:t>个课题。具体内容如下：</w:t>
      </w:r>
    </w:p>
    <w:p>
      <w:pPr>
        <w:keepNext w:val="0"/>
        <w:keepLines w:val="0"/>
        <w:pageBreakBefore w:val="0"/>
        <w:numPr>
          <w:ilvl w:val="0"/>
          <w:numId w:val="1"/>
        </w:numPr>
        <w:kinsoku/>
        <w:wordWrap/>
        <w:overflowPunct/>
        <w:topLinePunct w:val="0"/>
        <w:autoSpaceDE/>
        <w:autoSpaceDN/>
        <w:bidi w:val="0"/>
        <w:snapToGrid w:val="0"/>
        <w:spacing w:line="560" w:lineRule="exact"/>
        <w:ind w:left="0" w:leftChars="0" w:right="0" w:rightChars="0" w:firstLine="640"/>
        <w:textAlignment w:val="auto"/>
        <w:outlineLvl w:val="9"/>
        <w:rPr>
          <w:rFonts w:hint="eastAsia" w:ascii="黑体" w:hAnsi="黑体" w:eastAsia="黑体" w:cs="黑体"/>
          <w:sz w:val="32"/>
          <w:szCs w:val="32"/>
        </w:rPr>
      </w:pPr>
      <w:r>
        <w:rPr>
          <w:rFonts w:hint="eastAsia" w:ascii="黑体" w:hAnsi="黑体" w:eastAsia="黑体" w:cs="黑体"/>
          <w:sz w:val="32"/>
          <w:szCs w:val="32"/>
        </w:rPr>
        <w:t>佛山市依托珠三角新干线机场规划建设</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加快打造临空经济区研究</w:t>
      </w:r>
      <w:bookmarkStart w:id="0" w:name="_GoBack"/>
      <w:bookmarkEnd w:id="0"/>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研究背景</w:t>
      </w:r>
      <w:r>
        <w:rPr>
          <w:rFonts w:hint="eastAsia" w:ascii="楷体_GB2312" w:hAnsi="楷体_GB2312" w:eastAsia="楷体_GB2312" w:cs="楷体_GB2312"/>
          <w:sz w:val="32"/>
          <w:szCs w:val="32"/>
          <w:lang w:eastAsia="zh-CN"/>
        </w:rPr>
        <w:t>：</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default" w:ascii="仿宋_GB2312" w:eastAsia="仿宋_GB2312"/>
          <w:sz w:val="32"/>
          <w:szCs w:val="32"/>
        </w:rPr>
      </w:pPr>
      <w:r>
        <w:rPr>
          <w:rFonts w:hint="default" w:ascii="仿宋_GB2312" w:eastAsia="仿宋_GB2312"/>
          <w:sz w:val="32"/>
          <w:szCs w:val="32"/>
        </w:rPr>
        <w:t>国</w:t>
      </w:r>
      <w:r>
        <w:rPr>
          <w:rFonts w:hint="eastAsia" w:ascii="仿宋_GB2312" w:eastAsia="仿宋_GB2312"/>
          <w:sz w:val="32"/>
          <w:szCs w:val="32"/>
          <w:lang w:eastAsia="zh-CN"/>
        </w:rPr>
        <w:t>际经验表明</w:t>
      </w:r>
      <w:r>
        <w:rPr>
          <w:rFonts w:hint="default" w:ascii="仿宋_GB2312" w:eastAsia="仿宋_GB2312"/>
          <w:sz w:val="32"/>
          <w:szCs w:val="32"/>
        </w:rPr>
        <w:t>，将现代工业与现代服务业有机结合的空港经济是未来的区域竞争焦点。</w:t>
      </w:r>
      <w:r>
        <w:rPr>
          <w:rFonts w:hint="eastAsia" w:ascii="仿宋_GB2312" w:eastAsia="仿宋_GB2312"/>
          <w:sz w:val="32"/>
          <w:szCs w:val="32"/>
          <w:lang w:eastAsia="zh-CN"/>
        </w:rPr>
        <w:t>珠三角新干线机场规划建设是佛山发展的历史性机遇，</w:t>
      </w:r>
      <w:r>
        <w:rPr>
          <w:rFonts w:hint="eastAsia" w:ascii="仿宋_GB2312"/>
          <w:sz w:val="32"/>
          <w:szCs w:val="32"/>
          <w:lang w:eastAsia="zh-CN"/>
        </w:rPr>
        <w:t>佛山</w:t>
      </w:r>
      <w:r>
        <w:rPr>
          <w:rFonts w:hint="eastAsia" w:ascii="仿宋_GB2312" w:eastAsia="仿宋_GB2312"/>
          <w:sz w:val="32"/>
          <w:szCs w:val="32"/>
          <w:lang w:eastAsia="zh-CN"/>
        </w:rPr>
        <w:t>市第十二届五次全会提出</w:t>
      </w:r>
      <w:r>
        <w:rPr>
          <w:rFonts w:hint="eastAsia" w:ascii="仿宋_GB2312"/>
          <w:sz w:val="32"/>
          <w:szCs w:val="32"/>
          <w:lang w:eastAsia="zh-CN"/>
        </w:rPr>
        <w:t>“</w:t>
      </w:r>
      <w:r>
        <w:rPr>
          <w:rFonts w:hint="eastAsia" w:ascii="仿宋_GB2312" w:eastAsia="仿宋_GB2312"/>
          <w:sz w:val="32"/>
          <w:szCs w:val="32"/>
          <w:lang w:eastAsia="zh-CN"/>
        </w:rPr>
        <w:t>要依托珠三角新干线机场高水平规划建设临空经济区，将珠三角新干线机场打造为珠西新空港中心和</w:t>
      </w:r>
      <w:r>
        <w:rPr>
          <w:rFonts w:hint="eastAsia" w:ascii="仿宋_GB2312"/>
          <w:sz w:val="32"/>
          <w:szCs w:val="32"/>
          <w:lang w:eastAsia="zh-CN"/>
        </w:rPr>
        <w:t>佛山</w:t>
      </w:r>
      <w:r>
        <w:rPr>
          <w:rFonts w:hint="eastAsia" w:ascii="仿宋_GB2312" w:eastAsia="仿宋_GB2312"/>
          <w:sz w:val="32"/>
          <w:szCs w:val="32"/>
          <w:lang w:eastAsia="zh-CN"/>
        </w:rPr>
        <w:t>发展新的动力源。</w:t>
      </w:r>
      <w:r>
        <w:rPr>
          <w:rFonts w:hint="eastAsia" w:ascii="仿宋_GB2312"/>
          <w:sz w:val="32"/>
          <w:szCs w:val="32"/>
          <w:lang w:eastAsia="zh-CN"/>
        </w:rPr>
        <w:t>”</w:t>
      </w:r>
      <w:r>
        <w:rPr>
          <w:rFonts w:hint="eastAsia" w:ascii="仿宋_GB2312" w:eastAsia="仿宋_GB2312"/>
          <w:sz w:val="32"/>
          <w:szCs w:val="32"/>
          <w:lang w:eastAsia="zh-CN"/>
        </w:rPr>
        <w:t>为更好地贯彻落实市第十二届五次全会精神，大力发展临空</w:t>
      </w:r>
      <w:r>
        <w:rPr>
          <w:rFonts w:hint="default" w:ascii="仿宋_GB2312" w:eastAsia="仿宋_GB2312"/>
          <w:sz w:val="32"/>
          <w:szCs w:val="32"/>
        </w:rPr>
        <w:t>经济，促使资本、技术、人力</w:t>
      </w:r>
      <w:r>
        <w:rPr>
          <w:rFonts w:hint="eastAsia" w:ascii="仿宋_GB2312" w:eastAsia="仿宋_GB2312"/>
          <w:sz w:val="32"/>
          <w:szCs w:val="32"/>
          <w:lang w:eastAsia="zh-CN"/>
        </w:rPr>
        <w:t>、产业</w:t>
      </w:r>
      <w:r>
        <w:rPr>
          <w:rFonts w:hint="default" w:ascii="仿宋_GB2312" w:eastAsia="仿宋_GB2312"/>
          <w:sz w:val="32"/>
          <w:szCs w:val="32"/>
        </w:rPr>
        <w:t>等</w:t>
      </w:r>
      <w:r>
        <w:rPr>
          <w:rFonts w:hint="eastAsia" w:ascii="仿宋_GB2312" w:eastAsia="仿宋_GB2312"/>
          <w:sz w:val="32"/>
          <w:szCs w:val="32"/>
          <w:lang w:eastAsia="zh-CN"/>
        </w:rPr>
        <w:t>国际国内高端</w:t>
      </w:r>
      <w:r>
        <w:rPr>
          <w:rFonts w:hint="default" w:ascii="仿宋_GB2312" w:eastAsia="仿宋_GB2312"/>
          <w:sz w:val="32"/>
          <w:szCs w:val="32"/>
        </w:rPr>
        <w:t>生产要素在机场周边集聚</w:t>
      </w:r>
      <w:r>
        <w:rPr>
          <w:rFonts w:hint="eastAsia" w:ascii="仿宋_GB2312" w:eastAsia="仿宋_GB2312"/>
          <w:sz w:val="32"/>
          <w:szCs w:val="32"/>
          <w:lang w:eastAsia="zh-CN"/>
        </w:rPr>
        <w:t>融合，进一步放大佛山区位和产业优势，特提出该研究课题</w:t>
      </w:r>
      <w:r>
        <w:rPr>
          <w:rFonts w:hint="default" w:ascii="仿宋_GB2312" w:eastAsia="仿宋_GB2312"/>
          <w:sz w:val="32"/>
          <w:szCs w:val="32"/>
        </w:rPr>
        <w:t>。</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研究内容</w:t>
      </w:r>
      <w:r>
        <w:rPr>
          <w:rFonts w:hint="eastAsia" w:ascii="楷体_GB2312" w:hAnsi="楷体_GB2312" w:eastAsia="楷体_GB2312" w:cs="楷体_GB2312"/>
          <w:sz w:val="32"/>
          <w:szCs w:val="32"/>
          <w:lang w:eastAsia="zh-CN"/>
        </w:rPr>
        <w:t>：</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Times New Roman" w:hAnsi="仿宋_GB2312" w:eastAsia="仿宋_GB2312"/>
          <w:sz w:val="32"/>
          <w:szCs w:val="32"/>
          <w:lang w:eastAsia="zh-CN"/>
        </w:rPr>
      </w:pPr>
      <w:r>
        <w:rPr>
          <w:rFonts w:hint="eastAsia" w:ascii="Times New Roman" w:hAnsi="仿宋_GB2312" w:eastAsia="仿宋_GB2312"/>
          <w:sz w:val="32"/>
          <w:szCs w:val="32"/>
          <w:lang w:val="en-US" w:eastAsia="zh-CN"/>
        </w:rPr>
        <w:t>（一）</w:t>
      </w:r>
      <w:r>
        <w:rPr>
          <w:rFonts w:ascii="Times New Roman" w:hAnsi="仿宋_GB2312" w:eastAsia="仿宋_GB2312"/>
          <w:sz w:val="32"/>
          <w:szCs w:val="32"/>
        </w:rPr>
        <w:t>研究</w:t>
      </w:r>
      <w:r>
        <w:rPr>
          <w:rFonts w:hint="eastAsia" w:ascii="Times New Roman" w:hAnsi="仿宋_GB2312" w:eastAsia="仿宋_GB2312"/>
          <w:sz w:val="32"/>
          <w:szCs w:val="32"/>
          <w:lang w:eastAsia="zh-CN"/>
        </w:rPr>
        <w:t>国内外主要临空经济区发展的成功经验和主要启示。</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Times New Roman" w:hAnsi="仿宋_GB2312" w:eastAsia="仿宋_GB2312"/>
          <w:sz w:val="32"/>
          <w:szCs w:val="32"/>
          <w:lang w:eastAsia="zh-CN"/>
        </w:rPr>
      </w:pPr>
      <w:r>
        <w:rPr>
          <w:rFonts w:hint="eastAsia" w:ascii="Times New Roman" w:hAnsi="仿宋_GB2312" w:eastAsia="仿宋_GB2312"/>
          <w:sz w:val="32"/>
          <w:szCs w:val="32"/>
          <w:lang w:eastAsia="zh-CN"/>
        </w:rPr>
        <w:t>（二）研究佛山依托珠三角新干线机场打造临空经济区面临的主要机遇与挑战，佛山临空经济区与省内主要临空经济区如何实现优势互补、错位发展。</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ascii="Times New Roman" w:hAnsi="仿宋_GB2312" w:eastAsia="仿宋_GB2312"/>
          <w:sz w:val="32"/>
          <w:szCs w:val="32"/>
        </w:rPr>
      </w:pPr>
      <w:r>
        <w:rPr>
          <w:rFonts w:hint="eastAsia" w:ascii="Times New Roman" w:hAnsi="仿宋_GB2312" w:eastAsia="仿宋_GB2312"/>
          <w:sz w:val="32"/>
          <w:szCs w:val="32"/>
          <w:lang w:eastAsia="zh-CN"/>
        </w:rPr>
        <w:t>（三）结合世界科技产业发展前沿和佛山产业发展实际，研究提出佛山临空经济区的发展方向、功能定位、发展路径和产业布局</w:t>
      </w:r>
      <w:r>
        <w:rPr>
          <w:rFonts w:hint="eastAsia" w:ascii="Times New Roman" w:hAnsi="仿宋_GB2312"/>
          <w:sz w:val="32"/>
          <w:szCs w:val="32"/>
          <w:lang w:eastAsia="zh-CN"/>
        </w:rPr>
        <w:t>及其</w:t>
      </w:r>
      <w:r>
        <w:rPr>
          <w:rFonts w:hint="eastAsia" w:ascii="Times New Roman" w:hAnsi="仿宋_GB2312" w:eastAsia="仿宋_GB2312"/>
          <w:sz w:val="32"/>
          <w:szCs w:val="32"/>
          <w:lang w:eastAsia="zh-CN"/>
        </w:rPr>
        <w:t>政策建议</w:t>
      </w:r>
      <w:r>
        <w:rPr>
          <w:rFonts w:ascii="Times New Roman" w:hAnsi="仿宋_GB2312" w:eastAsia="仿宋_GB2312"/>
          <w:sz w:val="32"/>
          <w:szCs w:val="32"/>
        </w:rPr>
        <w:t>。</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二、佛山中心城区（禅桂新）农村集体建设用地问题及解决路径研究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研究背景：</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九大和中央经济工作会议对推动经济高质量发展作出了重大部署。推动高质量发展，意味着高质量投入高效益产出，重要内涵就是提高土地的集约利用程度，增强发展的可持续性。2016年12月召开的中央城市工作会议，对提高城市发展质量、推动城市集约发展和精明增长提出了要求。推动经济高质量发展、提升城市发展质量，迫切需要提升城市土地开发利用效率和规划建设管理水平。</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顾四十年改革开放的历史，佛山的改革是从农村开始、佛山的发展从农村起步，是改革激发了农村的发展，是农村的发展推动了城市的发展,农村集体建设用地为支撑佛山城市建设、经济发展、社会进步作出了重要贡献。在佛山经济发展进入由高速度发展</w:t>
      </w:r>
      <w:r>
        <w:rPr>
          <w:rFonts w:hint="eastAsia" w:ascii="仿宋_GB2312" w:hAnsi="仿宋_GB2312" w:eastAsia="仿宋_GB2312" w:cs="仿宋_GB2312"/>
          <w:sz w:val="32"/>
          <w:szCs w:val="32"/>
          <w:lang w:eastAsia="zh-CN"/>
        </w:rPr>
        <w:t>转</w:t>
      </w:r>
      <w:r>
        <w:rPr>
          <w:rFonts w:hint="eastAsia" w:ascii="仿宋_GB2312" w:hAnsi="仿宋_GB2312" w:eastAsia="仿宋_GB2312" w:cs="仿宋_GB2312"/>
          <w:sz w:val="32"/>
          <w:szCs w:val="32"/>
        </w:rPr>
        <w:t>向高质量发展的新</w:t>
      </w:r>
      <w:r>
        <w:rPr>
          <w:rFonts w:hint="eastAsia" w:ascii="仿宋_GB2312" w:hAnsi="仿宋_GB2312" w:eastAsia="仿宋_GB2312" w:cs="仿宋_GB2312"/>
          <w:sz w:val="32"/>
          <w:szCs w:val="32"/>
          <w:lang w:eastAsia="zh-CN"/>
        </w:rPr>
        <w:t>阶段</w:t>
      </w:r>
      <w:r>
        <w:rPr>
          <w:rFonts w:hint="eastAsia" w:ascii="仿宋_GB2312" w:hAnsi="仿宋_GB2312" w:eastAsia="仿宋_GB2312" w:cs="仿宋_GB2312"/>
          <w:sz w:val="32"/>
          <w:szCs w:val="32"/>
        </w:rPr>
        <w:t>，区域发展进入粤港澳大湾区加速推进的关键期，城乡经济社会高度融合，大部分农村整体上已经不再是传统意义上的农村，是典型的“城中村”、“镇中村”，农村集体建设用地大量存在已经成为制约佛山中心城区经济发展质量和城市建设水平的重要因素。当前，佛山中心城区（禅桂新）农村集体建设用地在开发利用过程中，土地规划控制缺乏统一性、严肃性和引领性，土地利用效率低，违法用地、违章建筑现象普遍，城中村升级改造难；土地产权制度与现代市场经济体系不融合，制约集体经济做大做强，导致集体经济增长乏力；城中村改造过程中涉及大量的集体建设用地征收问题，征地拆迁难度极大。放眼全国，</w:t>
      </w:r>
      <w:r>
        <w:rPr>
          <w:rFonts w:hint="eastAsia" w:ascii="仿宋_GB2312" w:hAnsi="仿宋_GB2312" w:cs="仿宋_GB2312"/>
          <w:sz w:val="32"/>
          <w:szCs w:val="32"/>
          <w:lang w:eastAsia="zh-CN"/>
        </w:rPr>
        <w:t>还</w:t>
      </w:r>
      <w:r>
        <w:rPr>
          <w:rFonts w:hint="eastAsia" w:ascii="仿宋_GB2312" w:hAnsi="仿宋_GB2312" w:eastAsia="仿宋_GB2312" w:cs="仿宋_GB2312"/>
          <w:sz w:val="32"/>
          <w:szCs w:val="32"/>
        </w:rPr>
        <w:t>没有</w:t>
      </w:r>
      <w:r>
        <w:rPr>
          <w:rFonts w:hint="eastAsia" w:ascii="仿宋_GB2312" w:hAnsi="仿宋_GB2312" w:cs="仿宋_GB2312"/>
          <w:sz w:val="32"/>
          <w:szCs w:val="32"/>
          <w:lang w:eastAsia="zh-CN"/>
        </w:rPr>
        <w:t>哪个</w:t>
      </w:r>
      <w:r>
        <w:rPr>
          <w:rFonts w:hint="eastAsia" w:ascii="仿宋_GB2312" w:hAnsi="仿宋_GB2312" w:eastAsia="仿宋_GB2312" w:cs="仿宋_GB2312"/>
          <w:sz w:val="32"/>
          <w:szCs w:val="32"/>
        </w:rPr>
        <w:t>城市能够在集体建设用地上高标准建设中心城区、发展高端产业。因此，研究</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市中心城区农村集体建设用地现状及解决路径问题具有极大的现实性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紧迫性</w:t>
      </w:r>
      <w:r>
        <w:rPr>
          <w:rFonts w:hint="eastAsia" w:ascii="仿宋_GB2312" w:hAnsi="仿宋_GB2312" w:cs="仿宋_GB2312"/>
          <w:sz w:val="32"/>
          <w:szCs w:val="32"/>
          <w:lang w:eastAsia="zh-CN"/>
        </w:rPr>
        <w:t>和可行性</w:t>
      </w:r>
      <w:r>
        <w:rPr>
          <w:rFonts w:hint="eastAsia" w:ascii="仿宋_GB2312" w:hAnsi="仿宋_GB2312" w:eastAsia="仿宋_GB2312" w:cs="仿宋_GB2312"/>
          <w:sz w:val="32"/>
          <w:szCs w:val="32"/>
        </w:rPr>
        <w:t>。</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研究内容：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市中心城区（禅桂新361平方公里范围）农村集体建设用地基本情况、开发利用现状、土地用途、产出情况；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市中心城区农村集体建设用地与城市规划建设的关系，以及对城市形态的影响；</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市中心城区农村集体建设用地与产业转型升级的关系，以及对产业转型升级的影响；</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市中心城区农村集体建设用地与农村集体经济发展的关系，以及对集体经济转型发展的影响；</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（五）当前</w:t>
      </w:r>
      <w:r>
        <w:rPr>
          <w:rFonts w:hint="eastAsia" w:ascii="仿宋_GB2312" w:hAnsi="仿宋_GB2312" w:cs="仿宋_GB2312"/>
          <w:sz w:val="32"/>
          <w:szCs w:val="32"/>
          <w:lang w:eastAsia="zh-CN"/>
        </w:rPr>
        <w:t>佛山</w:t>
      </w:r>
      <w:r>
        <w:rPr>
          <w:rFonts w:hint="eastAsia" w:ascii="仿宋_GB2312" w:hAnsi="仿宋_GB2312" w:eastAsia="仿宋_GB2312" w:cs="仿宋_GB2312"/>
          <w:sz w:val="32"/>
          <w:szCs w:val="32"/>
        </w:rPr>
        <w:t>市中心城区农村集体建设用地开发利用模式类型与经营管理方式；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（六）研究提出解决佛山中心城区集体建设用地相关问题的对策和建议。</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三、佛山全面提升基层党组织组织力研究</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研究背景：</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党的基层组织是党的全部工作和战斗力的基础，基础不稳、丢失根本</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这已经为我们党</w:t>
      </w:r>
      <w:r>
        <w:rPr>
          <w:rFonts w:hint="eastAsia" w:ascii="仿宋_GB2312" w:hAnsi="仿宋_GB2312" w:eastAsia="仿宋_GB2312" w:cs="仿宋_GB2312"/>
          <w:sz w:val="32"/>
          <w:szCs w:val="32"/>
          <w:lang w:val="en-US" w:eastAsia="zh-CN"/>
        </w:rPr>
        <w:t>97年来的革命、建设和改革实践所证明。党的十九大明确提出：“要以提升组织力为重点，突出政治功能，把各领域基层党组织建设成为宣传党的主张、贯彻党的决定、领导基层治理、团结动员群众、推动改革发展的坚强战斗堡垒。”这一重要要求，是对党长期执政规律的准确把握，是对基层党建工作面临形势的正确判断，是对党员群众需求的深刻洞察，</w:t>
      </w:r>
      <w:r>
        <w:rPr>
          <w:rFonts w:hint="eastAsia" w:ascii="仿宋_GB2312" w:hAnsi="仿宋_GB2312" w:eastAsia="仿宋_GB2312" w:cs="仿宋_GB2312"/>
          <w:sz w:val="32"/>
          <w:szCs w:val="32"/>
        </w:rPr>
        <w:t>为加强基层组织建设、推进新时代党的建设新的伟大工程提供了重要遵循。对于基层党组织来说,组织力的强弱,始终是决定其创造力、凝聚力、战斗力强弱的关键所在,也是发挥坚强战斗堡垒作用和引导广大党员发挥先锋模范作用的重要因素。近年来，</w:t>
      </w:r>
      <w:r>
        <w:rPr>
          <w:rFonts w:hint="eastAsia" w:ascii="仿宋_GB2312" w:hAnsi="仿宋_GB2312" w:eastAsia="仿宋_GB2312" w:cs="仿宋_GB2312"/>
          <w:sz w:val="32"/>
          <w:szCs w:val="32"/>
          <w:lang w:eastAsia="zh-CN"/>
        </w:rPr>
        <w:t>佛山市以“堡垒型</w:t>
      </w:r>
      <w:r>
        <w:rPr>
          <w:rFonts w:hint="eastAsia" w:ascii="仿宋_GB2312" w:hAnsi="仿宋_GB2312" w:eastAsia="仿宋_GB2312" w:cs="仿宋_GB2312"/>
          <w:sz w:val="32"/>
          <w:szCs w:val="32"/>
          <w:lang w:val="en-US" w:eastAsia="zh-CN"/>
        </w:rPr>
        <w:t>+服务型</w:t>
      </w:r>
      <w:r>
        <w:rPr>
          <w:rFonts w:hint="eastAsia" w:ascii="仿宋_GB2312" w:hAnsi="仿宋_GB2312" w:eastAsia="仿宋_GB2312" w:cs="仿宋_GB2312"/>
          <w:sz w:val="32"/>
          <w:szCs w:val="32"/>
          <w:lang w:eastAsia="zh-CN"/>
        </w:rPr>
        <w:t>”基层党组织建设为主线，先后进行了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驻点直联制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1+N+X</w:t>
      </w:r>
      <w:r>
        <w:rPr>
          <w:rFonts w:hint="eastAsia" w:ascii="仿宋_GB2312" w:hAnsi="仿宋_GB2312" w:eastAsia="仿宋_GB2312" w:cs="仿宋_GB2312"/>
          <w:sz w:val="32"/>
          <w:szCs w:val="32"/>
          <w:lang w:eastAsia="zh-CN"/>
        </w:rPr>
        <w:t>”区域化大党建、党支部规范化建设</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探索实践</w:t>
      </w:r>
      <w:r>
        <w:rPr>
          <w:rFonts w:hint="eastAsia" w:ascii="仿宋_GB2312" w:hAnsi="仿宋_GB2312" w:eastAsia="仿宋_GB2312" w:cs="仿宋_GB2312"/>
          <w:sz w:val="32"/>
          <w:szCs w:val="32"/>
        </w:rPr>
        <w:t>，各领域基层党组织组织力和政治功能得到了加强，但还存问题和不足。</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基层党组织的组织体系还不够健全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村（社区）党组织领导权的制度保障还不够到位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基层干部队伍引领新发展的思想视野、能力素质、威信威望还有待提高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推进城市基层党建的基础保障还存在薄弱环节</w:t>
      </w:r>
      <w:r>
        <w:rPr>
          <w:rFonts w:hint="eastAsia" w:ascii="仿宋_GB2312" w:hAnsi="仿宋_GB2312" w:eastAsia="仿宋_GB2312" w:cs="仿宋_GB2312"/>
          <w:sz w:val="32"/>
          <w:szCs w:val="32"/>
          <w:lang w:eastAsia="zh-CN"/>
        </w:rPr>
        <w:t>，等等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为此，研究进一步加强佛山各领域基层党组织建设，全面提升基层党组织组织力显得必要和可行。</w:t>
      </w:r>
    </w:p>
    <w:p>
      <w:pPr>
        <w:pStyle w:val="10"/>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研究内容：</w:t>
      </w:r>
    </w:p>
    <w:p>
      <w:pPr>
        <w:keepNext w:val="0"/>
        <w:keepLines w:val="0"/>
        <w:pageBreakBefore w:val="0"/>
        <w:numPr>
          <w:ilvl w:val="0"/>
          <w:numId w:val="2"/>
        </w:numPr>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从理论层面阐述</w:t>
      </w:r>
      <w:r>
        <w:rPr>
          <w:rFonts w:hint="eastAsia" w:ascii="仿宋_GB2312" w:hAnsi="仿宋_GB2312" w:cs="仿宋_GB2312"/>
          <w:b w:val="0"/>
          <w:bCs w:val="0"/>
          <w:sz w:val="32"/>
          <w:szCs w:val="32"/>
          <w:lang w:eastAsia="zh-CN"/>
        </w:rPr>
        <w:t>佛山</w:t>
      </w:r>
      <w:r>
        <w:rPr>
          <w:rFonts w:hint="eastAsia" w:ascii="仿宋_GB2312" w:hAnsi="仿宋_GB2312" w:eastAsia="仿宋_GB2312" w:cs="仿宋_GB2312"/>
          <w:b w:val="0"/>
          <w:bCs w:val="0"/>
          <w:sz w:val="32"/>
          <w:szCs w:val="32"/>
          <w:lang w:eastAsia="zh-CN"/>
        </w:rPr>
        <w:t>市全面提升基层党组织组织力的重要意义。</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（二）近年来</w:t>
      </w:r>
      <w:r>
        <w:rPr>
          <w:rFonts w:hint="eastAsia" w:ascii="仿宋_GB2312" w:hAnsi="仿宋_GB2312" w:cs="仿宋_GB2312"/>
          <w:b w:val="0"/>
          <w:bCs w:val="0"/>
          <w:sz w:val="32"/>
          <w:szCs w:val="32"/>
          <w:lang w:eastAsia="zh-CN"/>
        </w:rPr>
        <w:t>佛山</w:t>
      </w:r>
      <w:r>
        <w:rPr>
          <w:rFonts w:hint="eastAsia" w:ascii="仿宋_GB2312" w:hAnsi="仿宋_GB2312" w:eastAsia="仿宋_GB2312" w:cs="仿宋_GB2312"/>
          <w:b w:val="0"/>
          <w:bCs w:val="0"/>
          <w:sz w:val="32"/>
          <w:szCs w:val="32"/>
          <w:lang w:eastAsia="zh-CN"/>
        </w:rPr>
        <w:t>市提升基层党组织组织力的实践探索成效如何，如“驻点直联制”、“</w:t>
      </w:r>
      <w:r>
        <w:rPr>
          <w:rFonts w:hint="eastAsia" w:ascii="仿宋_GB2312" w:hAnsi="仿宋_GB2312" w:eastAsia="仿宋_GB2312" w:cs="仿宋_GB2312"/>
          <w:b w:val="0"/>
          <w:bCs w:val="0"/>
          <w:sz w:val="32"/>
          <w:szCs w:val="32"/>
          <w:lang w:val="en-US" w:eastAsia="zh-CN"/>
        </w:rPr>
        <w:t>1+N+X</w:t>
      </w:r>
      <w:r>
        <w:rPr>
          <w:rFonts w:hint="eastAsia" w:ascii="仿宋_GB2312" w:hAnsi="仿宋_GB2312" w:eastAsia="仿宋_GB2312" w:cs="仿宋_GB2312"/>
          <w:b w:val="0"/>
          <w:bCs w:val="0"/>
          <w:sz w:val="32"/>
          <w:szCs w:val="32"/>
          <w:lang w:eastAsia="zh-CN"/>
        </w:rPr>
        <w:t>”区域化大党建、基层党支部建设等方面。</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w:t>
      </w:r>
      <w:r>
        <w:rPr>
          <w:rFonts w:hint="eastAsia" w:ascii="仿宋_GB2312" w:hAnsi="仿宋_GB2312" w:cs="仿宋_GB2312"/>
          <w:b w:val="0"/>
          <w:bCs w:val="0"/>
          <w:sz w:val="32"/>
          <w:szCs w:val="32"/>
          <w:lang w:eastAsia="zh-CN"/>
        </w:rPr>
        <w:t>当前佛山</w:t>
      </w:r>
      <w:r>
        <w:rPr>
          <w:rFonts w:hint="eastAsia" w:ascii="仿宋_GB2312" w:hAnsi="仿宋_GB2312" w:eastAsia="仿宋_GB2312" w:cs="仿宋_GB2312"/>
          <w:b w:val="0"/>
          <w:bCs w:val="0"/>
          <w:sz w:val="32"/>
          <w:szCs w:val="32"/>
          <w:lang w:eastAsia="zh-CN"/>
        </w:rPr>
        <w:t>市全面提升基层党组织组织力存在的问题。基层党组织是否存在弱化、虚化、边缘化问题？</w:t>
      </w:r>
      <w:r>
        <w:rPr>
          <w:rFonts w:hint="eastAsia" w:ascii="仿宋_GB2312" w:hAnsi="仿宋_GB2312" w:eastAsia="仿宋_GB2312" w:cs="仿宋_GB2312"/>
          <w:b w:val="0"/>
          <w:bCs w:val="0"/>
          <w:sz w:val="32"/>
          <w:szCs w:val="32"/>
        </w:rPr>
        <w:t>基层党组织的组织体系</w:t>
      </w:r>
      <w:r>
        <w:rPr>
          <w:rFonts w:hint="eastAsia" w:ascii="仿宋_GB2312" w:hAnsi="仿宋_GB2312" w:eastAsia="仿宋_GB2312" w:cs="仿宋_GB2312"/>
          <w:b w:val="0"/>
          <w:bCs w:val="0"/>
          <w:sz w:val="32"/>
          <w:szCs w:val="32"/>
          <w:lang w:eastAsia="zh-CN"/>
        </w:rPr>
        <w:t>是否</w:t>
      </w:r>
      <w:r>
        <w:rPr>
          <w:rFonts w:hint="eastAsia" w:ascii="仿宋_GB2312" w:hAnsi="仿宋_GB2312" w:eastAsia="仿宋_GB2312" w:cs="仿宋_GB2312"/>
          <w:b w:val="0"/>
          <w:bCs w:val="0"/>
          <w:sz w:val="32"/>
          <w:szCs w:val="32"/>
        </w:rPr>
        <w:t>健全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村（社区）党组织领导权的制度保障</w:t>
      </w:r>
      <w:r>
        <w:rPr>
          <w:rFonts w:hint="eastAsia" w:ascii="仿宋_GB2312" w:hAnsi="仿宋_GB2312" w:eastAsia="仿宋_GB2312" w:cs="仿宋_GB2312"/>
          <w:b w:val="0"/>
          <w:bCs w:val="0"/>
          <w:sz w:val="32"/>
          <w:szCs w:val="32"/>
          <w:lang w:eastAsia="zh-CN"/>
        </w:rPr>
        <w:t>是否</w:t>
      </w:r>
      <w:r>
        <w:rPr>
          <w:rFonts w:hint="eastAsia" w:ascii="仿宋_GB2312" w:hAnsi="仿宋_GB2312" w:eastAsia="仿宋_GB2312" w:cs="仿宋_GB2312"/>
          <w:b w:val="0"/>
          <w:bCs w:val="0"/>
          <w:sz w:val="32"/>
          <w:szCs w:val="32"/>
        </w:rPr>
        <w:t>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推进城市基层党建的基础保障</w:t>
      </w:r>
      <w:r>
        <w:rPr>
          <w:rFonts w:hint="eastAsia" w:ascii="仿宋_GB2312" w:hAnsi="仿宋_GB2312" w:eastAsia="仿宋_GB2312" w:cs="仿宋_GB2312"/>
          <w:b w:val="0"/>
          <w:bCs w:val="0"/>
          <w:sz w:val="32"/>
          <w:szCs w:val="32"/>
          <w:lang w:eastAsia="zh-CN"/>
        </w:rPr>
        <w:t>是否</w:t>
      </w:r>
      <w:r>
        <w:rPr>
          <w:rFonts w:hint="eastAsia" w:ascii="仿宋_GB2312" w:hAnsi="仿宋_GB2312" w:eastAsia="仿宋_GB2312" w:cs="仿宋_GB2312"/>
          <w:b w:val="0"/>
          <w:bCs w:val="0"/>
          <w:sz w:val="32"/>
          <w:szCs w:val="32"/>
        </w:rPr>
        <w:t>存在薄弱环节</w:t>
      </w:r>
      <w:r>
        <w:rPr>
          <w:rFonts w:hint="eastAsia" w:ascii="仿宋_GB2312" w:hAnsi="仿宋_GB2312" w:eastAsia="仿宋_GB2312" w:cs="仿宋_GB2312"/>
          <w:b w:val="0"/>
          <w:bCs w:val="0"/>
          <w:sz w:val="32"/>
          <w:szCs w:val="32"/>
          <w:lang w:eastAsia="zh-CN"/>
        </w:rPr>
        <w:t>等问题，并</w:t>
      </w:r>
      <w:r>
        <w:rPr>
          <w:rFonts w:hint="eastAsia" w:ascii="仿宋_GB2312" w:hAnsi="仿宋_GB2312" w:cs="仿宋_GB2312"/>
          <w:b w:val="0"/>
          <w:bCs w:val="0"/>
          <w:sz w:val="32"/>
          <w:szCs w:val="32"/>
          <w:lang w:eastAsia="zh-CN"/>
        </w:rPr>
        <w:t>对产生这些问题的</w:t>
      </w:r>
      <w:r>
        <w:rPr>
          <w:rFonts w:hint="eastAsia" w:ascii="仿宋_GB2312" w:hAnsi="仿宋_GB2312" w:eastAsia="仿宋_GB2312" w:cs="仿宋_GB2312"/>
          <w:b w:val="0"/>
          <w:bCs w:val="0"/>
          <w:sz w:val="32"/>
          <w:szCs w:val="32"/>
          <w:lang w:eastAsia="zh-CN"/>
        </w:rPr>
        <w:t>原因进行剖析。</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（四）结合</w:t>
      </w:r>
      <w:r>
        <w:rPr>
          <w:rFonts w:hint="eastAsia" w:ascii="仿宋_GB2312" w:hAnsi="仿宋_GB2312" w:cs="仿宋_GB2312"/>
          <w:b w:val="0"/>
          <w:bCs w:val="0"/>
          <w:sz w:val="32"/>
          <w:szCs w:val="32"/>
          <w:lang w:eastAsia="zh-CN"/>
        </w:rPr>
        <w:t>佛山</w:t>
      </w:r>
      <w:r>
        <w:rPr>
          <w:rFonts w:hint="eastAsia" w:ascii="仿宋_GB2312" w:hAnsi="仿宋_GB2312" w:eastAsia="仿宋_GB2312" w:cs="仿宋_GB2312"/>
          <w:b w:val="0"/>
          <w:bCs w:val="0"/>
          <w:sz w:val="32"/>
          <w:szCs w:val="32"/>
          <w:lang w:eastAsia="zh-CN"/>
        </w:rPr>
        <w:t>实际，为全面提升基层党组织组织力的提出相应的对策</w:t>
      </w:r>
      <w:r>
        <w:rPr>
          <w:rFonts w:hint="eastAsia" w:ascii="仿宋_GB2312" w:hAnsi="仿宋_GB2312" w:cs="仿宋_GB2312"/>
          <w:b w:val="0"/>
          <w:bCs w:val="0"/>
          <w:sz w:val="32"/>
          <w:szCs w:val="32"/>
          <w:lang w:eastAsia="zh-CN"/>
        </w:rPr>
        <w:t>和</w:t>
      </w:r>
      <w:r>
        <w:rPr>
          <w:rFonts w:hint="eastAsia" w:ascii="仿宋_GB2312" w:hAnsi="仿宋_GB2312" w:eastAsia="仿宋_GB2312" w:cs="仿宋_GB2312"/>
          <w:b w:val="0"/>
          <w:bCs w:val="0"/>
          <w:sz w:val="32"/>
          <w:szCs w:val="32"/>
          <w:lang w:eastAsia="zh-CN"/>
        </w:rPr>
        <w:t>建议。</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p>
    <w:p>
      <w:pPr>
        <w:pStyle w:val="10"/>
        <w:keepNext w:val="0"/>
        <w:keepLines w:val="0"/>
        <w:pageBreakBefore w:val="0"/>
        <w:kinsoku/>
        <w:wordWrap/>
        <w:overflowPunct/>
        <w:topLinePunct w:val="0"/>
        <w:autoSpaceDE/>
        <w:autoSpaceDN/>
        <w:bidi w:val="0"/>
        <w:spacing w:line="560" w:lineRule="exact"/>
        <w:ind w:left="0" w:leftChars="0" w:right="0" w:rightChars="0"/>
        <w:textAlignment w:val="auto"/>
        <w:outlineLvl w:val="9"/>
      </w:pPr>
    </w:p>
    <w:p>
      <w:pPr>
        <w:keepNext w:val="0"/>
        <w:keepLines w:val="0"/>
        <w:pageBreakBefore w:val="0"/>
        <w:numPr>
          <w:ilvl w:val="0"/>
          <w:numId w:val="0"/>
        </w:numPr>
        <w:kinsoku/>
        <w:wordWrap/>
        <w:overflowPunct/>
        <w:topLinePunct w:val="0"/>
        <w:autoSpaceDE/>
        <w:autoSpaceDN/>
        <w:bidi w:val="0"/>
        <w:snapToGrid w:val="0"/>
        <w:spacing w:line="560" w:lineRule="exact"/>
        <w:ind w:left="0" w:leftChars="0" w:right="0" w:rightChars="0"/>
        <w:textAlignment w:val="auto"/>
        <w:outlineLvl w:val="9"/>
        <w:rPr>
          <w:rFonts w:hint="eastAsia" w:ascii="黑体" w:hAnsi="黑体" w:eastAsia="黑体" w:cs="黑体"/>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dobe 黑体 Std R">
    <w:panose1 w:val="020B0400000000000000"/>
    <w:charset w:val="86"/>
    <w:family w:val="auto"/>
    <w:pitch w:val="default"/>
    <w:sig w:usb0="00000001" w:usb1="0A0F1810" w:usb2="00000016" w:usb3="00000000" w:csb0="00060007" w:csb1="00000000"/>
  </w:font>
  <w:font w:name="Adobe 繁黑體 Std B">
    <w:panose1 w:val="020B0700000000000000"/>
    <w:charset w:val="88"/>
    <w:family w:val="auto"/>
    <w:pitch w:val="default"/>
    <w:sig w:usb0="00000001" w:usb1="1A0F1900" w:usb2="00000016" w:usb3="00000000" w:csb0="00120005" w:csb1="00000000"/>
  </w:font>
  <w:font w:name="Adobe 明體 Std L">
    <w:panose1 w:val="02020300000000000000"/>
    <w:charset w:val="88"/>
    <w:family w:val="auto"/>
    <w:pitch w:val="default"/>
    <w:sig w:usb0="00000001" w:usb1="1A0F1900" w:usb2="00000016" w:usb3="00000000" w:csb0="00120005"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481648"/>
    </w:sdtPr>
    <w:sdtContent>
      <w:p>
        <w:pPr>
          <w:pStyle w:val="3"/>
          <w:ind w:firstLine="360"/>
          <w:jc w:val="center"/>
        </w:pPr>
        <w:r>
          <w:fldChar w:fldCharType="begin"/>
        </w:r>
        <w:r>
          <w:instrText xml:space="preserve">PAGE   \* MERGEFORMAT</w:instrText>
        </w:r>
        <w:r>
          <w:fldChar w:fldCharType="separate"/>
        </w:r>
        <w:r>
          <w:rPr>
            <w:lang w:val="zh-CN"/>
          </w:rPr>
          <w:t>1</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4E07B7"/>
    <w:multiLevelType w:val="singleLevel"/>
    <w:tmpl w:val="F04E07B7"/>
    <w:lvl w:ilvl="0" w:tentative="0">
      <w:start w:val="1"/>
      <w:numFmt w:val="chineseCounting"/>
      <w:suff w:val="nothing"/>
      <w:lvlText w:val="（%1）"/>
      <w:lvlJc w:val="left"/>
      <w:rPr>
        <w:rFonts w:hint="eastAsia"/>
      </w:rPr>
    </w:lvl>
  </w:abstractNum>
  <w:abstractNum w:abstractNumId="1">
    <w:nsid w:val="5A9F40BA"/>
    <w:multiLevelType w:val="singleLevel"/>
    <w:tmpl w:val="5A9F40B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8D"/>
    <w:rsid w:val="0005788D"/>
    <w:rsid w:val="0010529C"/>
    <w:rsid w:val="00136376"/>
    <w:rsid w:val="00150A3C"/>
    <w:rsid w:val="00202AC8"/>
    <w:rsid w:val="002404EF"/>
    <w:rsid w:val="00270F09"/>
    <w:rsid w:val="002E3BC1"/>
    <w:rsid w:val="00337AFC"/>
    <w:rsid w:val="0034007C"/>
    <w:rsid w:val="00351784"/>
    <w:rsid w:val="00360AD3"/>
    <w:rsid w:val="0038658C"/>
    <w:rsid w:val="003C5456"/>
    <w:rsid w:val="004A6F93"/>
    <w:rsid w:val="00553F4F"/>
    <w:rsid w:val="005A5415"/>
    <w:rsid w:val="005C1D21"/>
    <w:rsid w:val="005D4F5B"/>
    <w:rsid w:val="00602D7D"/>
    <w:rsid w:val="0066497B"/>
    <w:rsid w:val="007105F8"/>
    <w:rsid w:val="00724F07"/>
    <w:rsid w:val="0075250E"/>
    <w:rsid w:val="00776F62"/>
    <w:rsid w:val="007B1A09"/>
    <w:rsid w:val="007D63D6"/>
    <w:rsid w:val="007F4141"/>
    <w:rsid w:val="0083015E"/>
    <w:rsid w:val="00846BD9"/>
    <w:rsid w:val="0088540E"/>
    <w:rsid w:val="008D11E5"/>
    <w:rsid w:val="00944CA0"/>
    <w:rsid w:val="009B17DC"/>
    <w:rsid w:val="009C57CC"/>
    <w:rsid w:val="009C7F72"/>
    <w:rsid w:val="00A05752"/>
    <w:rsid w:val="00A37259"/>
    <w:rsid w:val="00B558F0"/>
    <w:rsid w:val="00B6405D"/>
    <w:rsid w:val="00C453A7"/>
    <w:rsid w:val="00C66519"/>
    <w:rsid w:val="00CA3F4F"/>
    <w:rsid w:val="00D67C1C"/>
    <w:rsid w:val="00DE3F1B"/>
    <w:rsid w:val="00DF7CB9"/>
    <w:rsid w:val="00E708D4"/>
    <w:rsid w:val="00EA6FA9"/>
    <w:rsid w:val="00EA73E7"/>
    <w:rsid w:val="00ED05D6"/>
    <w:rsid w:val="00F97BE5"/>
    <w:rsid w:val="00FA23C9"/>
    <w:rsid w:val="00FF2156"/>
    <w:rsid w:val="00FF5CE1"/>
    <w:rsid w:val="0B0353A8"/>
    <w:rsid w:val="196B4CFA"/>
    <w:rsid w:val="1B4B67F8"/>
    <w:rsid w:val="202030CC"/>
    <w:rsid w:val="35CC7D4A"/>
    <w:rsid w:val="37F2785D"/>
    <w:rsid w:val="4D2022D7"/>
    <w:rsid w:val="51897E4A"/>
    <w:rsid w:val="73787DD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exact"/>
      <w:ind w:firstLine="200" w:firstLineChars="200"/>
    </w:pPr>
    <w:rPr>
      <w:rFonts w:eastAsia="仿宋_GB2312" w:asciiTheme="minorHAnsi" w:hAnsiTheme="minorHAnsi" w:cstheme="minorBidi"/>
      <w:kern w:val="2"/>
      <w:sz w:val="30"/>
      <w:szCs w:val="30"/>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正文 New"/>
    <w:qFormat/>
    <w:uiPriority w:val="0"/>
    <w:pPr>
      <w:widowControl w:val="0"/>
      <w:jc w:val="both"/>
    </w:pPr>
    <w:rPr>
      <w:rFonts w:ascii="Calibri" w:hAnsi="Calibri" w:eastAsia="仿宋_GB2312"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686</Words>
  <Characters>3916</Characters>
  <Lines>32</Lines>
  <Paragraphs>9</Paragraphs>
  <ScaleCrop>false</ScaleCrop>
  <LinksUpToDate>false</LinksUpToDate>
  <CharactersWithSpaces>4593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2017-02-06T07:35:00Z</dcterms:created>
  <dc:creator>邝永光</dc:creator>
  <cp:lastModifiedBy>李志宇</cp:lastModifiedBy>
  <cp:lastPrinted>2018-03-07T01:56:00Z</cp:lastPrinted>
  <dcterms:modified xsi:type="dcterms:W3CDTF">2018-03-08T02:39:16Z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