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D60" w:rsidRDefault="007E3D60">
      <w:pPr>
        <w:rPr>
          <w:sz w:val="52"/>
          <w:szCs w:val="52"/>
        </w:rPr>
      </w:pPr>
    </w:p>
    <w:p w:rsidR="007E3D60" w:rsidRDefault="007E3D60">
      <w:pPr>
        <w:rPr>
          <w:sz w:val="52"/>
          <w:szCs w:val="52"/>
        </w:rPr>
      </w:pPr>
    </w:p>
    <w:p w:rsidR="007E3D60" w:rsidRDefault="007E3D60">
      <w:pPr>
        <w:rPr>
          <w:sz w:val="52"/>
          <w:szCs w:val="52"/>
        </w:rPr>
      </w:pPr>
    </w:p>
    <w:p w:rsidR="007E3D60" w:rsidRDefault="007E3D60">
      <w:pPr>
        <w:rPr>
          <w:sz w:val="52"/>
          <w:szCs w:val="52"/>
        </w:rPr>
      </w:pPr>
    </w:p>
    <w:p w:rsidR="007E3D60" w:rsidRDefault="007E3D60">
      <w:pPr>
        <w:rPr>
          <w:sz w:val="52"/>
          <w:szCs w:val="52"/>
        </w:rPr>
      </w:pPr>
    </w:p>
    <w:p w:rsidR="007E3D60" w:rsidRDefault="00F44875">
      <w:pPr>
        <w:jc w:val="center"/>
        <w:rPr>
          <w:rFonts w:ascii="宋体" w:eastAsia="宋体" w:hAnsi="宋体"/>
          <w:b/>
          <w:sz w:val="52"/>
          <w:szCs w:val="52"/>
        </w:rPr>
      </w:pPr>
      <w:bookmarkStart w:id="0" w:name="_Toc490577533"/>
      <w:r>
        <w:rPr>
          <w:rFonts w:ascii="宋体" w:eastAsia="宋体" w:hAnsi="宋体" w:hint="eastAsia"/>
          <w:b/>
          <w:sz w:val="52"/>
          <w:szCs w:val="52"/>
        </w:rPr>
        <w:t>2016</w:t>
      </w:r>
      <w:r w:rsidR="007200E3">
        <w:rPr>
          <w:rFonts w:ascii="宋体" w:eastAsia="宋体" w:hAnsi="宋体" w:hint="eastAsia"/>
          <w:b/>
          <w:sz w:val="52"/>
          <w:szCs w:val="52"/>
        </w:rPr>
        <w:t>年</w:t>
      </w:r>
      <w:r w:rsidR="007200E3">
        <w:rPr>
          <w:rFonts w:ascii="宋体" w:eastAsia="宋体" w:hAnsi="宋体"/>
          <w:b/>
          <w:sz w:val="52"/>
          <w:szCs w:val="52"/>
        </w:rPr>
        <w:t>度</w:t>
      </w:r>
      <w:r>
        <w:rPr>
          <w:rFonts w:ascii="宋体" w:eastAsia="宋体" w:hAnsi="宋体" w:hint="eastAsia"/>
          <w:b/>
          <w:sz w:val="52"/>
          <w:szCs w:val="52"/>
        </w:rPr>
        <w:t>佛山职业技术学院</w:t>
      </w:r>
    </w:p>
    <w:p w:rsidR="007E3D60" w:rsidRDefault="005021D0">
      <w:pPr>
        <w:jc w:val="center"/>
        <w:rPr>
          <w:rFonts w:ascii="宋体" w:eastAsia="宋体" w:hAnsi="宋体"/>
          <w:b/>
          <w:sz w:val="52"/>
          <w:szCs w:val="52"/>
        </w:rPr>
      </w:pPr>
      <w:r>
        <w:rPr>
          <w:rFonts w:ascii="宋体" w:eastAsia="宋体" w:hAnsi="宋体" w:hint="eastAsia"/>
          <w:b/>
          <w:sz w:val="52"/>
          <w:szCs w:val="52"/>
        </w:rPr>
        <w:t>部门</w:t>
      </w:r>
      <w:bookmarkStart w:id="1" w:name="_GoBack"/>
      <w:bookmarkEnd w:id="1"/>
      <w:r w:rsidR="007200E3">
        <w:rPr>
          <w:rFonts w:ascii="宋体" w:eastAsia="宋体" w:hAnsi="宋体"/>
          <w:b/>
          <w:sz w:val="52"/>
          <w:szCs w:val="52"/>
        </w:rPr>
        <w:t>决算</w:t>
      </w:r>
      <w:bookmarkEnd w:id="0"/>
    </w:p>
    <w:p w:rsidR="007E3D60" w:rsidRDefault="007200E3">
      <w:pPr>
        <w:widowControl/>
        <w:jc w:val="left"/>
        <w:rPr>
          <w:rFonts w:ascii="宋体" w:eastAsia="宋体" w:hAnsi="宋体"/>
          <w:b/>
          <w:sz w:val="44"/>
          <w:szCs w:val="44"/>
        </w:rPr>
      </w:pPr>
      <w:r>
        <w:rPr>
          <w:rFonts w:ascii="宋体" w:eastAsia="宋体" w:hAnsi="宋体"/>
          <w:b/>
          <w:sz w:val="44"/>
          <w:szCs w:val="44"/>
        </w:rPr>
        <w:br w:type="page"/>
      </w:r>
    </w:p>
    <w:p w:rsidR="007E3D60" w:rsidRDefault="007200E3">
      <w:pPr>
        <w:jc w:val="center"/>
        <w:rPr>
          <w:rFonts w:ascii="宋体" w:eastAsia="宋体" w:hAnsi="宋体"/>
          <w:b/>
          <w:sz w:val="44"/>
          <w:szCs w:val="44"/>
        </w:rPr>
      </w:pPr>
      <w:bookmarkStart w:id="2" w:name="_Toc490577534"/>
      <w:r>
        <w:rPr>
          <w:rFonts w:ascii="宋体" w:eastAsia="宋体" w:hAnsi="宋体" w:hint="eastAsia"/>
          <w:b/>
          <w:sz w:val="44"/>
          <w:szCs w:val="44"/>
        </w:rPr>
        <w:lastRenderedPageBreak/>
        <w:t>目    录</w:t>
      </w:r>
      <w:bookmarkEnd w:id="2"/>
    </w:p>
    <w:p w:rsidR="007E3D60" w:rsidRDefault="007E3D60">
      <w:pPr>
        <w:rPr>
          <w:sz w:val="28"/>
          <w:szCs w:val="28"/>
        </w:rPr>
      </w:pPr>
    </w:p>
    <w:p w:rsidR="007E3D60" w:rsidRDefault="00744811">
      <w:pPr>
        <w:pStyle w:val="20"/>
        <w:tabs>
          <w:tab w:val="right" w:leader="dot" w:pos="8296"/>
        </w:tabs>
        <w:spacing w:line="360" w:lineRule="auto"/>
        <w:rPr>
          <w:rFonts w:ascii="宋体" w:eastAsia="宋体" w:hAnsi="宋体" w:cstheme="minorBidi"/>
          <w:kern w:val="2"/>
          <w:sz w:val="24"/>
          <w:szCs w:val="24"/>
        </w:rPr>
      </w:pPr>
      <w:r>
        <w:rPr>
          <w:rFonts w:ascii="宋体" w:eastAsia="宋体" w:hAnsi="宋体"/>
          <w:sz w:val="24"/>
          <w:szCs w:val="24"/>
        </w:rPr>
        <w:fldChar w:fldCharType="begin"/>
      </w:r>
      <w:r w:rsidR="007200E3">
        <w:rPr>
          <w:rFonts w:ascii="宋体" w:eastAsia="宋体" w:hAnsi="宋体"/>
          <w:sz w:val="24"/>
          <w:szCs w:val="24"/>
        </w:rPr>
        <w:instrText xml:space="preserve"> </w:instrText>
      </w:r>
      <w:r w:rsidR="007200E3">
        <w:rPr>
          <w:rFonts w:ascii="宋体" w:eastAsia="宋体" w:hAnsi="宋体" w:hint="eastAsia"/>
          <w:sz w:val="24"/>
          <w:szCs w:val="24"/>
        </w:rPr>
        <w:instrText>TOC \o "1-3" \u</w:instrText>
      </w:r>
      <w:r w:rsidR="007200E3">
        <w:rPr>
          <w:rFonts w:ascii="宋体" w:eastAsia="宋体" w:hAnsi="宋体"/>
          <w:sz w:val="24"/>
          <w:szCs w:val="24"/>
        </w:rPr>
        <w:instrText xml:space="preserve"> </w:instrText>
      </w:r>
      <w:r>
        <w:rPr>
          <w:rFonts w:ascii="宋体" w:eastAsia="宋体" w:hAnsi="宋体"/>
          <w:sz w:val="24"/>
          <w:szCs w:val="24"/>
        </w:rPr>
        <w:fldChar w:fldCharType="separate"/>
      </w:r>
      <w:r w:rsidR="007200E3">
        <w:rPr>
          <w:rFonts w:ascii="宋体" w:eastAsia="宋体" w:hAnsi="宋体"/>
          <w:sz w:val="24"/>
          <w:szCs w:val="24"/>
        </w:rPr>
        <w:t xml:space="preserve">第一部分 </w:t>
      </w:r>
      <w:r w:rsidR="00F44875">
        <w:rPr>
          <w:rFonts w:ascii="宋体" w:eastAsia="宋体" w:hAnsi="宋体" w:hint="eastAsia"/>
          <w:sz w:val="24"/>
          <w:szCs w:val="24"/>
        </w:rPr>
        <w:t>2016</w:t>
      </w:r>
      <w:r w:rsidR="007200E3">
        <w:rPr>
          <w:rFonts w:ascii="宋体" w:eastAsia="宋体" w:hAnsi="宋体"/>
          <w:sz w:val="24"/>
          <w:szCs w:val="24"/>
        </w:rPr>
        <w:t>年佛山市</w:t>
      </w:r>
      <w:r w:rsidR="00F44875">
        <w:rPr>
          <w:rFonts w:ascii="宋体" w:eastAsia="宋体" w:hAnsi="宋体" w:hint="eastAsia"/>
          <w:sz w:val="24"/>
          <w:szCs w:val="24"/>
        </w:rPr>
        <w:t>佛山职业技术学院</w:t>
      </w:r>
      <w:r w:rsidR="007200E3">
        <w:rPr>
          <w:rFonts w:ascii="宋体" w:eastAsia="宋体" w:hAnsi="宋体"/>
          <w:sz w:val="24"/>
          <w:szCs w:val="24"/>
        </w:rPr>
        <w:t>基本情况</w:t>
      </w:r>
      <w:r w:rsidR="007200E3">
        <w:rPr>
          <w:rFonts w:ascii="宋体" w:eastAsia="宋体" w:hAnsi="宋体"/>
          <w:sz w:val="24"/>
          <w:szCs w:val="24"/>
        </w:rPr>
        <w:tab/>
      </w:r>
      <w:r>
        <w:rPr>
          <w:rFonts w:ascii="宋体" w:eastAsia="宋体" w:hAnsi="宋体"/>
          <w:sz w:val="24"/>
          <w:szCs w:val="24"/>
        </w:rPr>
        <w:fldChar w:fldCharType="begin"/>
      </w:r>
      <w:r w:rsidR="007200E3">
        <w:rPr>
          <w:rFonts w:ascii="宋体" w:eastAsia="宋体" w:hAnsi="宋体"/>
          <w:sz w:val="24"/>
          <w:szCs w:val="24"/>
        </w:rPr>
        <w:instrText xml:space="preserve"> PAGEREF _Toc490578212 \h </w:instrText>
      </w:r>
      <w:r>
        <w:rPr>
          <w:rFonts w:ascii="宋体" w:eastAsia="宋体" w:hAnsi="宋体"/>
          <w:sz w:val="24"/>
          <w:szCs w:val="24"/>
        </w:rPr>
      </w:r>
      <w:r>
        <w:rPr>
          <w:rFonts w:ascii="宋体" w:eastAsia="宋体" w:hAnsi="宋体"/>
          <w:sz w:val="24"/>
          <w:szCs w:val="24"/>
        </w:rPr>
        <w:fldChar w:fldCharType="separate"/>
      </w:r>
      <w:r w:rsidR="00D64183">
        <w:rPr>
          <w:rFonts w:ascii="宋体" w:eastAsia="宋体" w:hAnsi="宋体"/>
          <w:noProof/>
          <w:sz w:val="24"/>
          <w:szCs w:val="24"/>
        </w:rPr>
        <w:t>3</w:t>
      </w:r>
      <w:r>
        <w:rPr>
          <w:rFonts w:ascii="宋体" w:eastAsia="宋体" w:hAnsi="宋体"/>
          <w:sz w:val="24"/>
          <w:szCs w:val="24"/>
        </w:rPr>
        <w:fldChar w:fldCharType="end"/>
      </w:r>
    </w:p>
    <w:p w:rsidR="007E3D60" w:rsidRDefault="007200E3">
      <w:pPr>
        <w:pStyle w:val="30"/>
        <w:tabs>
          <w:tab w:val="left" w:pos="1260"/>
          <w:tab w:val="right" w:leader="dot" w:pos="8296"/>
        </w:tabs>
        <w:spacing w:line="360" w:lineRule="auto"/>
        <w:rPr>
          <w:rFonts w:ascii="宋体" w:eastAsia="宋体" w:hAnsi="宋体" w:cstheme="minorBidi"/>
          <w:kern w:val="2"/>
          <w:sz w:val="24"/>
          <w:szCs w:val="24"/>
        </w:rPr>
      </w:pPr>
      <w:r>
        <w:rPr>
          <w:rFonts w:ascii="宋体" w:eastAsia="宋体" w:hAnsi="宋体"/>
          <w:sz w:val="24"/>
          <w:szCs w:val="24"/>
        </w:rPr>
        <w:t>一、</w:t>
      </w:r>
      <w:r>
        <w:rPr>
          <w:rFonts w:ascii="宋体" w:eastAsia="宋体" w:hAnsi="宋体" w:cstheme="minorBidi"/>
          <w:kern w:val="2"/>
          <w:sz w:val="24"/>
          <w:szCs w:val="24"/>
        </w:rPr>
        <w:tab/>
      </w:r>
      <w:r>
        <w:rPr>
          <w:rFonts w:ascii="宋体" w:eastAsia="宋体" w:hAnsi="宋体"/>
          <w:sz w:val="24"/>
          <w:szCs w:val="24"/>
        </w:rPr>
        <w:t>部门职责</w:t>
      </w:r>
      <w:r>
        <w:rPr>
          <w:rFonts w:ascii="宋体" w:eastAsia="宋体" w:hAnsi="宋体"/>
          <w:sz w:val="24"/>
          <w:szCs w:val="24"/>
        </w:rPr>
        <w:tab/>
      </w:r>
      <w:r w:rsidR="00744811">
        <w:rPr>
          <w:rFonts w:ascii="宋体" w:eastAsia="宋体" w:hAnsi="宋体"/>
          <w:sz w:val="24"/>
          <w:szCs w:val="24"/>
        </w:rPr>
        <w:fldChar w:fldCharType="begin"/>
      </w:r>
      <w:r>
        <w:rPr>
          <w:rFonts w:ascii="宋体" w:eastAsia="宋体" w:hAnsi="宋体"/>
          <w:sz w:val="24"/>
          <w:szCs w:val="24"/>
        </w:rPr>
        <w:instrText xml:space="preserve"> PAGEREF _Toc490578213 \h </w:instrText>
      </w:r>
      <w:r w:rsidR="00744811">
        <w:rPr>
          <w:rFonts w:ascii="宋体" w:eastAsia="宋体" w:hAnsi="宋体"/>
          <w:sz w:val="24"/>
          <w:szCs w:val="24"/>
        </w:rPr>
      </w:r>
      <w:r w:rsidR="00744811">
        <w:rPr>
          <w:rFonts w:ascii="宋体" w:eastAsia="宋体" w:hAnsi="宋体"/>
          <w:sz w:val="24"/>
          <w:szCs w:val="24"/>
        </w:rPr>
        <w:fldChar w:fldCharType="separate"/>
      </w:r>
      <w:r w:rsidR="00D64183">
        <w:rPr>
          <w:rFonts w:ascii="宋体" w:eastAsia="宋体" w:hAnsi="宋体"/>
          <w:noProof/>
          <w:sz w:val="24"/>
          <w:szCs w:val="24"/>
        </w:rPr>
        <w:t>3</w:t>
      </w:r>
      <w:r w:rsidR="00744811">
        <w:rPr>
          <w:rFonts w:ascii="宋体" w:eastAsia="宋体" w:hAnsi="宋体"/>
          <w:sz w:val="24"/>
          <w:szCs w:val="24"/>
        </w:rPr>
        <w:fldChar w:fldCharType="end"/>
      </w:r>
    </w:p>
    <w:p w:rsidR="007E3D60" w:rsidRDefault="007200E3">
      <w:pPr>
        <w:pStyle w:val="30"/>
        <w:tabs>
          <w:tab w:val="left" w:pos="1260"/>
          <w:tab w:val="right" w:leader="dot" w:pos="8296"/>
        </w:tabs>
        <w:spacing w:line="360" w:lineRule="auto"/>
        <w:rPr>
          <w:rFonts w:ascii="宋体" w:eastAsia="宋体" w:hAnsi="宋体" w:cstheme="minorBidi"/>
          <w:kern w:val="2"/>
          <w:sz w:val="24"/>
          <w:szCs w:val="24"/>
        </w:rPr>
      </w:pPr>
      <w:r>
        <w:rPr>
          <w:rFonts w:ascii="宋体" w:eastAsia="宋体" w:hAnsi="宋体"/>
          <w:sz w:val="24"/>
          <w:szCs w:val="24"/>
        </w:rPr>
        <w:t>二、</w:t>
      </w:r>
      <w:r>
        <w:rPr>
          <w:rFonts w:ascii="宋体" w:eastAsia="宋体" w:hAnsi="宋体" w:cstheme="minorBidi"/>
          <w:kern w:val="2"/>
          <w:sz w:val="24"/>
          <w:szCs w:val="24"/>
        </w:rPr>
        <w:tab/>
      </w:r>
      <w:r>
        <w:rPr>
          <w:rFonts w:ascii="宋体" w:eastAsia="宋体" w:hAnsi="宋体"/>
          <w:sz w:val="24"/>
          <w:szCs w:val="24"/>
        </w:rPr>
        <w:t>机构设置</w:t>
      </w:r>
      <w:r>
        <w:rPr>
          <w:rFonts w:ascii="宋体" w:eastAsia="宋体" w:hAnsi="宋体"/>
          <w:sz w:val="24"/>
          <w:szCs w:val="24"/>
        </w:rPr>
        <w:tab/>
      </w:r>
      <w:r w:rsidR="00744811">
        <w:rPr>
          <w:rFonts w:ascii="宋体" w:eastAsia="宋体" w:hAnsi="宋体"/>
          <w:sz w:val="24"/>
          <w:szCs w:val="24"/>
        </w:rPr>
        <w:fldChar w:fldCharType="begin"/>
      </w:r>
      <w:r>
        <w:rPr>
          <w:rFonts w:ascii="宋体" w:eastAsia="宋体" w:hAnsi="宋体"/>
          <w:sz w:val="24"/>
          <w:szCs w:val="24"/>
        </w:rPr>
        <w:instrText xml:space="preserve"> PAGEREF _Toc490578214 \h </w:instrText>
      </w:r>
      <w:r w:rsidR="00744811">
        <w:rPr>
          <w:rFonts w:ascii="宋体" w:eastAsia="宋体" w:hAnsi="宋体"/>
          <w:sz w:val="24"/>
          <w:szCs w:val="24"/>
        </w:rPr>
      </w:r>
      <w:r w:rsidR="00744811">
        <w:rPr>
          <w:rFonts w:ascii="宋体" w:eastAsia="宋体" w:hAnsi="宋体"/>
          <w:sz w:val="24"/>
          <w:szCs w:val="24"/>
        </w:rPr>
        <w:fldChar w:fldCharType="separate"/>
      </w:r>
      <w:r w:rsidR="00D64183">
        <w:rPr>
          <w:rFonts w:ascii="宋体" w:eastAsia="宋体" w:hAnsi="宋体"/>
          <w:noProof/>
          <w:sz w:val="24"/>
          <w:szCs w:val="24"/>
        </w:rPr>
        <w:t>3</w:t>
      </w:r>
      <w:r w:rsidR="00744811">
        <w:rPr>
          <w:rFonts w:ascii="宋体" w:eastAsia="宋体" w:hAnsi="宋体"/>
          <w:sz w:val="24"/>
          <w:szCs w:val="24"/>
        </w:rPr>
        <w:fldChar w:fldCharType="end"/>
      </w:r>
    </w:p>
    <w:p w:rsidR="007E3D60" w:rsidRDefault="007200E3">
      <w:pPr>
        <w:pStyle w:val="20"/>
        <w:tabs>
          <w:tab w:val="right" w:leader="dot" w:pos="8296"/>
        </w:tabs>
        <w:spacing w:line="360" w:lineRule="auto"/>
        <w:rPr>
          <w:rFonts w:ascii="宋体" w:eastAsia="宋体" w:hAnsi="宋体" w:cstheme="minorBidi"/>
          <w:kern w:val="2"/>
          <w:sz w:val="24"/>
          <w:szCs w:val="24"/>
        </w:rPr>
      </w:pPr>
      <w:r>
        <w:rPr>
          <w:rFonts w:ascii="宋体" w:eastAsia="宋体" w:hAnsi="宋体"/>
          <w:sz w:val="24"/>
          <w:szCs w:val="24"/>
        </w:rPr>
        <w:t xml:space="preserve">第二部分 </w:t>
      </w:r>
      <w:r w:rsidR="00F44875">
        <w:rPr>
          <w:rFonts w:ascii="宋体" w:eastAsia="宋体" w:hAnsi="宋体" w:hint="eastAsia"/>
          <w:sz w:val="24"/>
          <w:szCs w:val="24"/>
        </w:rPr>
        <w:t>2016</w:t>
      </w:r>
      <w:r>
        <w:rPr>
          <w:rFonts w:ascii="宋体" w:eastAsia="宋体" w:hAnsi="宋体"/>
          <w:sz w:val="24"/>
          <w:szCs w:val="24"/>
        </w:rPr>
        <w:t>年</w:t>
      </w:r>
      <w:r w:rsidR="00F44875">
        <w:rPr>
          <w:rFonts w:ascii="宋体" w:eastAsia="宋体" w:hAnsi="宋体" w:hint="eastAsia"/>
          <w:sz w:val="24"/>
          <w:szCs w:val="24"/>
        </w:rPr>
        <w:t>佛山职业技术学院</w:t>
      </w:r>
      <w:r w:rsidR="00F44875">
        <w:rPr>
          <w:rFonts w:ascii="宋体" w:eastAsia="宋体" w:hAnsi="宋体"/>
          <w:sz w:val="24"/>
          <w:szCs w:val="24"/>
        </w:rPr>
        <w:t>决</w:t>
      </w:r>
      <w:r>
        <w:rPr>
          <w:rFonts w:ascii="宋体" w:eastAsia="宋体" w:hAnsi="宋体"/>
          <w:sz w:val="24"/>
          <w:szCs w:val="24"/>
        </w:rPr>
        <w:t>算表</w:t>
      </w:r>
      <w:r>
        <w:rPr>
          <w:rFonts w:ascii="宋体" w:eastAsia="宋体" w:hAnsi="宋体"/>
          <w:sz w:val="24"/>
          <w:szCs w:val="24"/>
        </w:rPr>
        <w:tab/>
      </w:r>
      <w:r w:rsidR="00203A15">
        <w:rPr>
          <w:rFonts w:ascii="宋体" w:eastAsia="宋体" w:hAnsi="宋体" w:hint="eastAsia"/>
          <w:sz w:val="24"/>
          <w:szCs w:val="24"/>
        </w:rPr>
        <w:t>4</w:t>
      </w:r>
    </w:p>
    <w:p w:rsidR="007E3D60" w:rsidRDefault="007200E3">
      <w:pPr>
        <w:pStyle w:val="30"/>
        <w:tabs>
          <w:tab w:val="left" w:pos="1260"/>
          <w:tab w:val="right" w:leader="dot" w:pos="8296"/>
        </w:tabs>
        <w:spacing w:line="360" w:lineRule="auto"/>
        <w:rPr>
          <w:rFonts w:ascii="宋体" w:eastAsia="宋体" w:hAnsi="宋体" w:cstheme="minorBidi"/>
          <w:kern w:val="2"/>
          <w:sz w:val="24"/>
          <w:szCs w:val="24"/>
        </w:rPr>
      </w:pPr>
      <w:r>
        <w:rPr>
          <w:rFonts w:ascii="宋体" w:eastAsia="宋体" w:hAnsi="宋体"/>
          <w:sz w:val="24"/>
          <w:szCs w:val="24"/>
        </w:rPr>
        <w:t>一、</w:t>
      </w:r>
      <w:r>
        <w:rPr>
          <w:rFonts w:ascii="宋体" w:eastAsia="宋体" w:hAnsi="宋体" w:cstheme="minorBidi"/>
          <w:kern w:val="2"/>
          <w:sz w:val="24"/>
          <w:szCs w:val="24"/>
        </w:rPr>
        <w:tab/>
      </w:r>
      <w:r w:rsidR="005021D0">
        <w:rPr>
          <w:rFonts w:ascii="宋体" w:eastAsia="宋体" w:hAnsi="宋体"/>
          <w:sz w:val="24"/>
          <w:szCs w:val="24"/>
        </w:rPr>
        <w:t>收入支出决</w:t>
      </w:r>
      <w:r>
        <w:rPr>
          <w:rFonts w:ascii="宋体" w:eastAsia="宋体" w:hAnsi="宋体"/>
          <w:sz w:val="24"/>
          <w:szCs w:val="24"/>
        </w:rPr>
        <w:t>算总表</w:t>
      </w:r>
      <w:r>
        <w:rPr>
          <w:rFonts w:ascii="宋体" w:eastAsia="宋体" w:hAnsi="宋体"/>
          <w:sz w:val="24"/>
          <w:szCs w:val="24"/>
        </w:rPr>
        <w:tab/>
      </w:r>
      <w:r w:rsidR="00F44875">
        <w:rPr>
          <w:rFonts w:ascii="宋体" w:eastAsia="宋体" w:hAnsi="宋体" w:hint="eastAsia"/>
          <w:sz w:val="24"/>
          <w:szCs w:val="24"/>
        </w:rPr>
        <w:t>4</w:t>
      </w:r>
    </w:p>
    <w:p w:rsidR="007E3D60" w:rsidRDefault="007200E3">
      <w:pPr>
        <w:pStyle w:val="30"/>
        <w:tabs>
          <w:tab w:val="left" w:pos="1260"/>
          <w:tab w:val="right" w:leader="dot" w:pos="8296"/>
        </w:tabs>
        <w:spacing w:line="360" w:lineRule="auto"/>
        <w:rPr>
          <w:rFonts w:ascii="宋体" w:eastAsia="宋体" w:hAnsi="宋体" w:cstheme="minorBidi"/>
          <w:kern w:val="2"/>
          <w:sz w:val="24"/>
          <w:szCs w:val="24"/>
        </w:rPr>
      </w:pPr>
      <w:r>
        <w:rPr>
          <w:rFonts w:ascii="宋体" w:eastAsia="宋体" w:hAnsi="宋体"/>
          <w:sz w:val="24"/>
          <w:szCs w:val="24"/>
        </w:rPr>
        <w:t>二、</w:t>
      </w:r>
      <w:r>
        <w:rPr>
          <w:rFonts w:ascii="宋体" w:eastAsia="宋体" w:hAnsi="宋体" w:cstheme="minorBidi"/>
          <w:kern w:val="2"/>
          <w:sz w:val="24"/>
          <w:szCs w:val="24"/>
        </w:rPr>
        <w:tab/>
      </w:r>
      <w:r w:rsidR="005021D0">
        <w:rPr>
          <w:rFonts w:ascii="宋体" w:eastAsia="宋体" w:hAnsi="宋体"/>
          <w:sz w:val="24"/>
          <w:szCs w:val="24"/>
        </w:rPr>
        <w:t>收入决</w:t>
      </w:r>
      <w:r>
        <w:rPr>
          <w:rFonts w:ascii="宋体" w:eastAsia="宋体" w:hAnsi="宋体"/>
          <w:sz w:val="24"/>
          <w:szCs w:val="24"/>
        </w:rPr>
        <w:t>算表</w:t>
      </w:r>
      <w:r>
        <w:rPr>
          <w:rFonts w:ascii="宋体" w:eastAsia="宋体" w:hAnsi="宋体"/>
          <w:sz w:val="24"/>
          <w:szCs w:val="24"/>
        </w:rPr>
        <w:tab/>
      </w:r>
      <w:r w:rsidR="00F44875">
        <w:rPr>
          <w:rFonts w:ascii="宋体" w:eastAsia="宋体" w:hAnsi="宋体" w:hint="eastAsia"/>
          <w:sz w:val="24"/>
          <w:szCs w:val="24"/>
        </w:rPr>
        <w:t>5</w:t>
      </w:r>
    </w:p>
    <w:p w:rsidR="007E3D60" w:rsidRDefault="007200E3">
      <w:pPr>
        <w:pStyle w:val="30"/>
        <w:tabs>
          <w:tab w:val="left" w:pos="1260"/>
          <w:tab w:val="right" w:leader="dot" w:pos="8296"/>
        </w:tabs>
        <w:spacing w:line="360" w:lineRule="auto"/>
        <w:rPr>
          <w:rFonts w:ascii="宋体" w:eastAsia="宋体" w:hAnsi="宋体" w:cstheme="minorBidi"/>
          <w:kern w:val="2"/>
          <w:sz w:val="24"/>
          <w:szCs w:val="24"/>
        </w:rPr>
      </w:pPr>
      <w:r>
        <w:rPr>
          <w:rFonts w:ascii="宋体" w:eastAsia="宋体" w:hAnsi="宋体"/>
          <w:sz w:val="24"/>
          <w:szCs w:val="24"/>
        </w:rPr>
        <w:t>三、</w:t>
      </w:r>
      <w:r>
        <w:rPr>
          <w:rFonts w:ascii="宋体" w:eastAsia="宋体" w:hAnsi="宋体" w:cstheme="minorBidi"/>
          <w:kern w:val="2"/>
          <w:sz w:val="24"/>
          <w:szCs w:val="24"/>
        </w:rPr>
        <w:tab/>
      </w:r>
      <w:r w:rsidR="005021D0">
        <w:rPr>
          <w:rFonts w:ascii="宋体" w:eastAsia="宋体" w:hAnsi="宋体"/>
          <w:sz w:val="24"/>
          <w:szCs w:val="24"/>
        </w:rPr>
        <w:t>支出决</w:t>
      </w:r>
      <w:r>
        <w:rPr>
          <w:rFonts w:ascii="宋体" w:eastAsia="宋体" w:hAnsi="宋体"/>
          <w:sz w:val="24"/>
          <w:szCs w:val="24"/>
        </w:rPr>
        <w:t>算表</w:t>
      </w:r>
      <w:r>
        <w:rPr>
          <w:rFonts w:ascii="宋体" w:eastAsia="宋体" w:hAnsi="宋体"/>
          <w:sz w:val="24"/>
          <w:szCs w:val="24"/>
        </w:rPr>
        <w:tab/>
      </w:r>
      <w:r w:rsidR="00203A15">
        <w:rPr>
          <w:rFonts w:ascii="宋体" w:eastAsia="宋体" w:hAnsi="宋体" w:hint="eastAsia"/>
          <w:sz w:val="24"/>
          <w:szCs w:val="24"/>
        </w:rPr>
        <w:t>6</w:t>
      </w:r>
    </w:p>
    <w:p w:rsidR="007E3D60" w:rsidRDefault="007200E3">
      <w:pPr>
        <w:pStyle w:val="30"/>
        <w:tabs>
          <w:tab w:val="left" w:pos="1260"/>
          <w:tab w:val="right" w:leader="dot" w:pos="8296"/>
        </w:tabs>
        <w:spacing w:line="360" w:lineRule="auto"/>
        <w:rPr>
          <w:rFonts w:ascii="宋体" w:eastAsia="宋体" w:hAnsi="宋体" w:cstheme="minorBidi"/>
          <w:kern w:val="2"/>
          <w:sz w:val="24"/>
          <w:szCs w:val="24"/>
        </w:rPr>
      </w:pPr>
      <w:r>
        <w:rPr>
          <w:rFonts w:ascii="宋体" w:eastAsia="宋体" w:hAnsi="宋体"/>
          <w:sz w:val="24"/>
          <w:szCs w:val="24"/>
        </w:rPr>
        <w:t>四、</w:t>
      </w:r>
      <w:r>
        <w:rPr>
          <w:rFonts w:ascii="宋体" w:eastAsia="宋体" w:hAnsi="宋体" w:cstheme="minorBidi"/>
          <w:kern w:val="2"/>
          <w:sz w:val="24"/>
          <w:szCs w:val="24"/>
        </w:rPr>
        <w:tab/>
      </w:r>
      <w:r w:rsidR="005021D0">
        <w:rPr>
          <w:rFonts w:ascii="宋体" w:eastAsia="宋体" w:hAnsi="宋体"/>
          <w:sz w:val="24"/>
          <w:szCs w:val="24"/>
        </w:rPr>
        <w:t>财政拨款收入支出决</w:t>
      </w:r>
      <w:r>
        <w:rPr>
          <w:rFonts w:ascii="宋体" w:eastAsia="宋体" w:hAnsi="宋体"/>
          <w:sz w:val="24"/>
          <w:szCs w:val="24"/>
        </w:rPr>
        <w:t>算总表</w:t>
      </w:r>
      <w:r>
        <w:rPr>
          <w:rFonts w:ascii="宋体" w:eastAsia="宋体" w:hAnsi="宋体"/>
          <w:sz w:val="24"/>
          <w:szCs w:val="24"/>
        </w:rPr>
        <w:tab/>
      </w:r>
      <w:r w:rsidR="00203A15">
        <w:rPr>
          <w:rFonts w:ascii="宋体" w:eastAsia="宋体" w:hAnsi="宋体" w:hint="eastAsia"/>
          <w:sz w:val="24"/>
          <w:szCs w:val="24"/>
        </w:rPr>
        <w:t>8</w:t>
      </w:r>
    </w:p>
    <w:p w:rsidR="007E3D60" w:rsidRPr="00F44875" w:rsidRDefault="007200E3">
      <w:pPr>
        <w:pStyle w:val="30"/>
        <w:tabs>
          <w:tab w:val="left" w:pos="1260"/>
          <w:tab w:val="right" w:leader="dot" w:pos="8296"/>
        </w:tabs>
        <w:spacing w:line="360" w:lineRule="auto"/>
        <w:rPr>
          <w:rFonts w:ascii="宋体" w:eastAsia="宋体" w:hAnsi="宋体" w:cstheme="minorBidi"/>
          <w:kern w:val="2"/>
          <w:sz w:val="24"/>
          <w:szCs w:val="24"/>
        </w:rPr>
      </w:pPr>
      <w:r>
        <w:rPr>
          <w:rFonts w:ascii="宋体" w:eastAsia="宋体" w:hAnsi="宋体"/>
          <w:sz w:val="24"/>
          <w:szCs w:val="24"/>
        </w:rPr>
        <w:t>五、</w:t>
      </w:r>
      <w:r>
        <w:rPr>
          <w:rFonts w:ascii="宋体" w:eastAsia="宋体" w:hAnsi="宋体" w:cstheme="minorBidi"/>
          <w:kern w:val="2"/>
          <w:sz w:val="24"/>
          <w:szCs w:val="24"/>
        </w:rPr>
        <w:tab/>
      </w:r>
      <w:r>
        <w:rPr>
          <w:rFonts w:ascii="宋体" w:eastAsia="宋体" w:hAnsi="宋体"/>
          <w:sz w:val="24"/>
          <w:szCs w:val="24"/>
        </w:rPr>
        <w:t>一般公共预算财政拨款</w:t>
      </w:r>
      <w:r w:rsidRPr="00F44875">
        <w:rPr>
          <w:rFonts w:ascii="宋体" w:eastAsia="宋体" w:hAnsi="宋体" w:hint="eastAsia"/>
          <w:sz w:val="24"/>
          <w:szCs w:val="24"/>
        </w:rPr>
        <w:t>收入</w:t>
      </w:r>
      <w:r w:rsidR="005021D0">
        <w:rPr>
          <w:rFonts w:ascii="宋体" w:eastAsia="宋体" w:hAnsi="宋体"/>
          <w:sz w:val="24"/>
          <w:szCs w:val="24"/>
        </w:rPr>
        <w:t>支出决</w:t>
      </w:r>
      <w:r w:rsidRPr="00F44875">
        <w:rPr>
          <w:rFonts w:ascii="宋体" w:eastAsia="宋体" w:hAnsi="宋体"/>
          <w:sz w:val="24"/>
          <w:szCs w:val="24"/>
        </w:rPr>
        <w:t>算表</w:t>
      </w:r>
      <w:r w:rsidRPr="00F44875">
        <w:rPr>
          <w:rFonts w:ascii="宋体" w:eastAsia="宋体" w:hAnsi="宋体"/>
          <w:sz w:val="24"/>
          <w:szCs w:val="24"/>
        </w:rPr>
        <w:tab/>
      </w:r>
      <w:r w:rsidR="00203A15">
        <w:rPr>
          <w:rFonts w:ascii="宋体" w:eastAsia="宋体" w:hAnsi="宋体" w:hint="eastAsia"/>
          <w:sz w:val="24"/>
          <w:szCs w:val="24"/>
        </w:rPr>
        <w:t>10</w:t>
      </w:r>
    </w:p>
    <w:p w:rsidR="007E3D60" w:rsidRPr="00F44875" w:rsidRDefault="007200E3">
      <w:pPr>
        <w:pStyle w:val="30"/>
        <w:tabs>
          <w:tab w:val="left" w:pos="1260"/>
          <w:tab w:val="right" w:leader="dot" w:pos="8296"/>
        </w:tabs>
        <w:spacing w:line="360" w:lineRule="auto"/>
        <w:rPr>
          <w:rFonts w:ascii="宋体" w:eastAsia="宋体" w:hAnsi="宋体" w:cstheme="minorBidi"/>
          <w:kern w:val="2"/>
          <w:sz w:val="24"/>
          <w:szCs w:val="24"/>
        </w:rPr>
      </w:pPr>
      <w:r w:rsidRPr="00F44875">
        <w:rPr>
          <w:rFonts w:ascii="宋体" w:eastAsia="宋体" w:hAnsi="宋体"/>
          <w:sz w:val="24"/>
          <w:szCs w:val="24"/>
        </w:rPr>
        <w:t>六、</w:t>
      </w:r>
      <w:r w:rsidRPr="00F44875">
        <w:rPr>
          <w:rFonts w:ascii="宋体" w:eastAsia="宋体" w:hAnsi="宋体" w:cstheme="minorBidi"/>
          <w:kern w:val="2"/>
          <w:sz w:val="24"/>
          <w:szCs w:val="24"/>
        </w:rPr>
        <w:tab/>
      </w:r>
      <w:r w:rsidR="005021D0">
        <w:rPr>
          <w:rFonts w:ascii="宋体" w:eastAsia="宋体" w:hAnsi="宋体"/>
          <w:sz w:val="24"/>
          <w:szCs w:val="24"/>
        </w:rPr>
        <w:t>一般公共预算财政拨款基本支出决</w:t>
      </w:r>
      <w:r w:rsidRPr="00F44875">
        <w:rPr>
          <w:rFonts w:ascii="宋体" w:eastAsia="宋体" w:hAnsi="宋体"/>
          <w:sz w:val="24"/>
          <w:szCs w:val="24"/>
        </w:rPr>
        <w:t>算表</w:t>
      </w:r>
      <w:r w:rsidRPr="00F44875">
        <w:rPr>
          <w:rFonts w:ascii="宋体" w:eastAsia="宋体" w:hAnsi="宋体"/>
          <w:sz w:val="24"/>
          <w:szCs w:val="24"/>
        </w:rPr>
        <w:tab/>
      </w:r>
      <w:r w:rsidR="00203A15">
        <w:rPr>
          <w:rFonts w:ascii="宋体" w:eastAsia="宋体" w:hAnsi="宋体" w:hint="eastAsia"/>
          <w:sz w:val="24"/>
          <w:szCs w:val="24"/>
        </w:rPr>
        <w:t>14</w:t>
      </w:r>
    </w:p>
    <w:p w:rsidR="007E3D60" w:rsidRPr="00F44875" w:rsidRDefault="007200E3">
      <w:pPr>
        <w:pStyle w:val="30"/>
        <w:tabs>
          <w:tab w:val="left" w:pos="1260"/>
          <w:tab w:val="right" w:leader="dot" w:pos="8296"/>
        </w:tabs>
        <w:spacing w:line="360" w:lineRule="auto"/>
        <w:rPr>
          <w:rFonts w:ascii="宋体" w:eastAsia="宋体" w:hAnsi="宋体" w:cstheme="minorBidi"/>
          <w:kern w:val="2"/>
          <w:sz w:val="24"/>
          <w:szCs w:val="24"/>
        </w:rPr>
      </w:pPr>
      <w:r w:rsidRPr="00F44875">
        <w:rPr>
          <w:rFonts w:ascii="宋体" w:eastAsia="宋体" w:hAnsi="宋体"/>
          <w:sz w:val="24"/>
          <w:szCs w:val="24"/>
        </w:rPr>
        <w:t>七、</w:t>
      </w:r>
      <w:r w:rsidRPr="00F44875">
        <w:rPr>
          <w:rFonts w:ascii="宋体" w:eastAsia="宋体" w:hAnsi="宋体" w:cstheme="minorBidi"/>
          <w:kern w:val="2"/>
          <w:sz w:val="24"/>
          <w:szCs w:val="24"/>
        </w:rPr>
        <w:tab/>
      </w:r>
      <w:r w:rsidRPr="00F44875">
        <w:rPr>
          <w:rFonts w:ascii="宋体" w:eastAsia="宋体" w:hAnsi="宋体"/>
          <w:sz w:val="24"/>
          <w:szCs w:val="24"/>
        </w:rPr>
        <w:t>一般公共预算财政拨款“三公”</w:t>
      </w:r>
      <w:r w:rsidR="005021D0">
        <w:rPr>
          <w:rFonts w:ascii="宋体" w:eastAsia="宋体" w:hAnsi="宋体"/>
          <w:sz w:val="24"/>
          <w:szCs w:val="24"/>
        </w:rPr>
        <w:t>经费支出决</w:t>
      </w:r>
      <w:r w:rsidRPr="00F44875">
        <w:rPr>
          <w:rFonts w:ascii="宋体" w:eastAsia="宋体" w:hAnsi="宋体"/>
          <w:sz w:val="24"/>
          <w:szCs w:val="24"/>
        </w:rPr>
        <w:t>算表</w:t>
      </w:r>
      <w:r w:rsidRPr="00F44875">
        <w:rPr>
          <w:rFonts w:ascii="宋体" w:eastAsia="宋体" w:hAnsi="宋体"/>
          <w:sz w:val="24"/>
          <w:szCs w:val="24"/>
        </w:rPr>
        <w:tab/>
      </w:r>
      <w:r w:rsidR="00203A15">
        <w:rPr>
          <w:rFonts w:ascii="宋体" w:eastAsia="宋体" w:hAnsi="宋体" w:hint="eastAsia"/>
          <w:sz w:val="24"/>
          <w:szCs w:val="24"/>
        </w:rPr>
        <w:t>15</w:t>
      </w:r>
    </w:p>
    <w:p w:rsidR="007E3D60" w:rsidRPr="00F44875" w:rsidRDefault="007200E3">
      <w:pPr>
        <w:pStyle w:val="30"/>
        <w:tabs>
          <w:tab w:val="left" w:pos="1260"/>
          <w:tab w:val="right" w:leader="dot" w:pos="8296"/>
        </w:tabs>
        <w:spacing w:line="360" w:lineRule="auto"/>
        <w:rPr>
          <w:rFonts w:ascii="宋体" w:eastAsia="宋体" w:hAnsi="宋体" w:cstheme="minorBidi"/>
          <w:kern w:val="2"/>
          <w:sz w:val="24"/>
          <w:szCs w:val="24"/>
        </w:rPr>
      </w:pPr>
      <w:r w:rsidRPr="00F44875">
        <w:rPr>
          <w:rFonts w:ascii="宋体" w:eastAsia="宋体" w:hAnsi="宋体"/>
          <w:sz w:val="24"/>
          <w:szCs w:val="24"/>
        </w:rPr>
        <w:t>八、</w:t>
      </w:r>
      <w:r w:rsidRPr="00F44875">
        <w:rPr>
          <w:rFonts w:ascii="宋体" w:eastAsia="宋体" w:hAnsi="宋体" w:cstheme="minorBidi"/>
          <w:kern w:val="2"/>
          <w:sz w:val="24"/>
          <w:szCs w:val="24"/>
        </w:rPr>
        <w:tab/>
      </w:r>
      <w:r w:rsidR="005021D0">
        <w:rPr>
          <w:rFonts w:ascii="宋体" w:eastAsia="宋体" w:hAnsi="宋体"/>
          <w:sz w:val="24"/>
          <w:szCs w:val="24"/>
        </w:rPr>
        <w:t>政府性基金预算财政拨款收入支出决</w:t>
      </w:r>
      <w:r w:rsidRPr="00F44875">
        <w:rPr>
          <w:rFonts w:ascii="宋体" w:eastAsia="宋体" w:hAnsi="宋体"/>
          <w:sz w:val="24"/>
          <w:szCs w:val="24"/>
        </w:rPr>
        <w:t>算表</w:t>
      </w:r>
      <w:r w:rsidRPr="00F44875">
        <w:rPr>
          <w:rFonts w:ascii="宋体" w:eastAsia="宋体" w:hAnsi="宋体"/>
          <w:sz w:val="24"/>
          <w:szCs w:val="24"/>
        </w:rPr>
        <w:tab/>
      </w:r>
      <w:r w:rsidR="00203A15">
        <w:rPr>
          <w:rFonts w:ascii="宋体" w:eastAsia="宋体" w:hAnsi="宋体" w:hint="eastAsia"/>
          <w:sz w:val="24"/>
          <w:szCs w:val="24"/>
        </w:rPr>
        <w:t>17</w:t>
      </w:r>
    </w:p>
    <w:p w:rsidR="007E3D60" w:rsidRPr="00F44875" w:rsidRDefault="007200E3">
      <w:pPr>
        <w:pStyle w:val="20"/>
        <w:tabs>
          <w:tab w:val="right" w:leader="dot" w:pos="8296"/>
        </w:tabs>
        <w:spacing w:line="360" w:lineRule="auto"/>
        <w:rPr>
          <w:rFonts w:ascii="宋体" w:eastAsia="宋体" w:hAnsi="宋体" w:cstheme="minorBidi"/>
          <w:kern w:val="2"/>
          <w:sz w:val="24"/>
          <w:szCs w:val="24"/>
        </w:rPr>
      </w:pPr>
      <w:r w:rsidRPr="00F44875">
        <w:rPr>
          <w:rFonts w:ascii="宋体" w:eastAsia="宋体" w:hAnsi="宋体"/>
          <w:sz w:val="24"/>
          <w:szCs w:val="24"/>
        </w:rPr>
        <w:t xml:space="preserve">第三部分 </w:t>
      </w:r>
      <w:r w:rsidR="00F44875">
        <w:rPr>
          <w:rFonts w:ascii="宋体" w:eastAsia="宋体" w:hAnsi="宋体" w:hint="eastAsia"/>
          <w:sz w:val="24"/>
          <w:szCs w:val="24"/>
        </w:rPr>
        <w:t>2016</w:t>
      </w:r>
      <w:r w:rsidRPr="00F44875">
        <w:rPr>
          <w:rFonts w:ascii="宋体" w:eastAsia="宋体" w:hAnsi="宋体"/>
          <w:sz w:val="24"/>
          <w:szCs w:val="24"/>
        </w:rPr>
        <w:t>年</w:t>
      </w:r>
      <w:r w:rsidR="00F44875">
        <w:rPr>
          <w:rFonts w:ascii="宋体" w:eastAsia="宋体" w:hAnsi="宋体" w:hint="eastAsia"/>
          <w:sz w:val="24"/>
          <w:szCs w:val="24"/>
        </w:rPr>
        <w:t>佛山职业技术学院决算</w:t>
      </w:r>
      <w:r w:rsidRPr="00F44875">
        <w:rPr>
          <w:rFonts w:ascii="宋体" w:eastAsia="宋体" w:hAnsi="宋体"/>
          <w:sz w:val="24"/>
          <w:szCs w:val="24"/>
        </w:rPr>
        <w:t>情况说明</w:t>
      </w:r>
      <w:r w:rsidRPr="00F44875">
        <w:rPr>
          <w:rFonts w:ascii="宋体" w:eastAsia="宋体" w:hAnsi="宋体"/>
          <w:sz w:val="24"/>
          <w:szCs w:val="24"/>
        </w:rPr>
        <w:tab/>
      </w:r>
      <w:r w:rsidR="00203A15">
        <w:rPr>
          <w:rFonts w:ascii="宋体" w:eastAsia="宋体" w:hAnsi="宋体" w:hint="eastAsia"/>
          <w:sz w:val="24"/>
          <w:szCs w:val="24"/>
        </w:rPr>
        <w:t>18</w:t>
      </w:r>
    </w:p>
    <w:p w:rsidR="007E3D60" w:rsidRPr="00F44875" w:rsidRDefault="007200E3">
      <w:pPr>
        <w:pStyle w:val="30"/>
        <w:tabs>
          <w:tab w:val="left" w:pos="1260"/>
          <w:tab w:val="right" w:leader="dot" w:pos="8296"/>
        </w:tabs>
        <w:spacing w:line="360" w:lineRule="auto"/>
        <w:rPr>
          <w:rFonts w:ascii="宋体" w:eastAsia="宋体" w:hAnsi="宋体" w:cstheme="minorBidi"/>
          <w:kern w:val="2"/>
          <w:sz w:val="24"/>
          <w:szCs w:val="24"/>
        </w:rPr>
      </w:pPr>
      <w:r w:rsidRPr="00F44875">
        <w:rPr>
          <w:rFonts w:ascii="宋体" w:eastAsia="宋体" w:hAnsi="宋体"/>
          <w:sz w:val="24"/>
          <w:szCs w:val="24"/>
        </w:rPr>
        <w:t>一、</w:t>
      </w:r>
      <w:r w:rsidRPr="00F44875">
        <w:rPr>
          <w:rFonts w:ascii="宋体" w:eastAsia="宋体" w:hAnsi="宋体" w:cstheme="minorBidi"/>
          <w:kern w:val="2"/>
          <w:sz w:val="24"/>
          <w:szCs w:val="24"/>
        </w:rPr>
        <w:tab/>
      </w:r>
      <w:r w:rsidR="005021D0">
        <w:rPr>
          <w:rFonts w:ascii="宋体" w:eastAsia="宋体" w:hAnsi="宋体"/>
          <w:sz w:val="24"/>
          <w:szCs w:val="24"/>
        </w:rPr>
        <w:t>决</w:t>
      </w:r>
      <w:r w:rsidRPr="00F44875">
        <w:rPr>
          <w:rFonts w:ascii="宋体" w:eastAsia="宋体" w:hAnsi="宋体"/>
          <w:sz w:val="24"/>
          <w:szCs w:val="24"/>
        </w:rPr>
        <w:t>算情况分析</w:t>
      </w:r>
      <w:r w:rsidRPr="00F44875">
        <w:rPr>
          <w:rFonts w:ascii="宋体" w:eastAsia="宋体" w:hAnsi="宋体"/>
          <w:sz w:val="24"/>
          <w:szCs w:val="24"/>
        </w:rPr>
        <w:tab/>
      </w:r>
      <w:r w:rsidR="00203A15">
        <w:rPr>
          <w:rFonts w:ascii="宋体" w:eastAsia="宋体" w:hAnsi="宋体" w:hint="eastAsia"/>
          <w:sz w:val="24"/>
          <w:szCs w:val="24"/>
        </w:rPr>
        <w:t>18</w:t>
      </w:r>
    </w:p>
    <w:p w:rsidR="007E3D60" w:rsidRPr="00F44875" w:rsidRDefault="007200E3">
      <w:pPr>
        <w:pStyle w:val="30"/>
        <w:tabs>
          <w:tab w:val="left" w:pos="1260"/>
          <w:tab w:val="right" w:leader="dot" w:pos="8296"/>
        </w:tabs>
        <w:spacing w:line="360" w:lineRule="auto"/>
        <w:rPr>
          <w:rFonts w:ascii="宋体" w:eastAsia="宋体" w:hAnsi="宋体" w:cstheme="minorBidi"/>
          <w:kern w:val="2"/>
          <w:sz w:val="24"/>
          <w:szCs w:val="24"/>
        </w:rPr>
      </w:pPr>
      <w:r w:rsidRPr="00F44875">
        <w:rPr>
          <w:rFonts w:ascii="宋体" w:eastAsia="宋体" w:hAnsi="宋体"/>
          <w:sz w:val="24"/>
          <w:szCs w:val="24"/>
        </w:rPr>
        <w:t>二、</w:t>
      </w:r>
      <w:r w:rsidRPr="00F44875">
        <w:rPr>
          <w:rFonts w:ascii="宋体" w:eastAsia="宋体" w:hAnsi="宋体" w:cstheme="minorBidi"/>
          <w:kern w:val="2"/>
          <w:sz w:val="24"/>
          <w:szCs w:val="24"/>
        </w:rPr>
        <w:tab/>
      </w:r>
      <w:r w:rsidRPr="00F44875">
        <w:rPr>
          <w:rFonts w:ascii="宋体" w:eastAsia="宋体" w:hAnsi="宋体" w:cstheme="minorBidi" w:hint="eastAsia"/>
          <w:kern w:val="2"/>
          <w:sz w:val="24"/>
          <w:szCs w:val="24"/>
        </w:rPr>
        <w:t>“三公”经费情况</w:t>
      </w:r>
      <w:r w:rsidRPr="00F44875">
        <w:rPr>
          <w:rFonts w:ascii="宋体" w:eastAsia="宋体" w:hAnsi="宋体"/>
          <w:sz w:val="24"/>
          <w:szCs w:val="24"/>
        </w:rPr>
        <w:tab/>
      </w:r>
      <w:r w:rsidR="00203A15">
        <w:rPr>
          <w:rFonts w:ascii="宋体" w:eastAsia="宋体" w:hAnsi="宋体" w:hint="eastAsia"/>
          <w:sz w:val="24"/>
          <w:szCs w:val="24"/>
        </w:rPr>
        <w:t>18</w:t>
      </w:r>
    </w:p>
    <w:p w:rsidR="007E3D60" w:rsidRPr="00F44875" w:rsidRDefault="007200E3">
      <w:pPr>
        <w:pStyle w:val="30"/>
        <w:tabs>
          <w:tab w:val="left" w:pos="1260"/>
          <w:tab w:val="right" w:leader="dot" w:pos="8296"/>
        </w:tabs>
        <w:spacing w:line="360" w:lineRule="auto"/>
        <w:rPr>
          <w:rFonts w:ascii="宋体" w:eastAsia="宋体" w:hAnsi="宋体" w:cstheme="minorBidi"/>
          <w:kern w:val="2"/>
          <w:sz w:val="24"/>
          <w:szCs w:val="24"/>
        </w:rPr>
      </w:pPr>
      <w:r w:rsidRPr="00F44875">
        <w:rPr>
          <w:rFonts w:ascii="宋体" w:eastAsia="宋体" w:hAnsi="宋体"/>
          <w:sz w:val="24"/>
          <w:szCs w:val="24"/>
        </w:rPr>
        <w:t>三、</w:t>
      </w:r>
      <w:r w:rsidRPr="00F44875">
        <w:rPr>
          <w:rFonts w:ascii="宋体" w:eastAsia="宋体" w:hAnsi="宋体" w:hint="eastAsia"/>
          <w:sz w:val="24"/>
          <w:szCs w:val="24"/>
        </w:rPr>
        <w:t xml:space="preserve">   </w:t>
      </w:r>
      <w:r w:rsidRPr="00F44875">
        <w:rPr>
          <w:rFonts w:ascii="宋体" w:eastAsia="宋体" w:hAnsi="宋体"/>
          <w:sz w:val="24"/>
          <w:szCs w:val="24"/>
        </w:rPr>
        <w:t>机关运行经费情况</w:t>
      </w:r>
      <w:r w:rsidRPr="00F44875">
        <w:rPr>
          <w:rFonts w:ascii="宋体" w:eastAsia="宋体" w:hAnsi="宋体"/>
          <w:sz w:val="24"/>
          <w:szCs w:val="24"/>
        </w:rPr>
        <w:tab/>
      </w:r>
      <w:r w:rsidR="00203A15">
        <w:rPr>
          <w:rFonts w:ascii="宋体" w:eastAsia="宋体" w:hAnsi="宋体" w:hint="eastAsia"/>
          <w:sz w:val="24"/>
          <w:szCs w:val="24"/>
        </w:rPr>
        <w:t>19</w:t>
      </w:r>
    </w:p>
    <w:p w:rsidR="007E3D60" w:rsidRDefault="007200E3">
      <w:pPr>
        <w:pStyle w:val="30"/>
        <w:tabs>
          <w:tab w:val="left" w:pos="1260"/>
          <w:tab w:val="right" w:leader="dot" w:pos="8296"/>
        </w:tabs>
        <w:spacing w:line="360" w:lineRule="auto"/>
        <w:rPr>
          <w:rFonts w:ascii="宋体" w:eastAsia="宋体" w:hAnsi="宋体" w:cstheme="minorBidi"/>
          <w:kern w:val="2"/>
          <w:sz w:val="24"/>
          <w:szCs w:val="24"/>
        </w:rPr>
      </w:pPr>
      <w:r w:rsidRPr="00F44875">
        <w:rPr>
          <w:rFonts w:ascii="宋体" w:eastAsia="宋体" w:hAnsi="宋体"/>
          <w:sz w:val="24"/>
          <w:szCs w:val="24"/>
        </w:rPr>
        <w:t>四、</w:t>
      </w:r>
      <w:r w:rsidRPr="00F44875">
        <w:rPr>
          <w:rFonts w:ascii="宋体" w:eastAsia="宋体" w:hAnsi="宋体" w:cstheme="minorBidi"/>
          <w:kern w:val="2"/>
          <w:sz w:val="24"/>
          <w:szCs w:val="24"/>
        </w:rPr>
        <w:tab/>
      </w:r>
      <w:r w:rsidRPr="00F44875">
        <w:rPr>
          <w:rFonts w:ascii="宋体" w:eastAsia="宋体" w:hAnsi="宋体"/>
          <w:sz w:val="24"/>
          <w:szCs w:val="24"/>
        </w:rPr>
        <w:t>政府采购情况</w:t>
      </w:r>
      <w:r>
        <w:rPr>
          <w:rFonts w:ascii="宋体" w:eastAsia="宋体" w:hAnsi="宋体"/>
          <w:sz w:val="24"/>
          <w:szCs w:val="24"/>
        </w:rPr>
        <w:tab/>
      </w:r>
      <w:r w:rsidR="00203A15">
        <w:rPr>
          <w:rFonts w:ascii="宋体" w:eastAsia="宋体" w:hAnsi="宋体" w:hint="eastAsia"/>
          <w:sz w:val="24"/>
          <w:szCs w:val="24"/>
        </w:rPr>
        <w:t>19</w:t>
      </w:r>
    </w:p>
    <w:p w:rsidR="007E3D60" w:rsidRDefault="007200E3">
      <w:pPr>
        <w:pStyle w:val="30"/>
        <w:tabs>
          <w:tab w:val="left" w:pos="1260"/>
          <w:tab w:val="right" w:leader="dot" w:pos="8296"/>
        </w:tabs>
        <w:spacing w:line="360" w:lineRule="auto"/>
        <w:rPr>
          <w:rFonts w:ascii="宋体" w:eastAsia="宋体" w:hAnsi="宋体" w:cstheme="minorBidi"/>
          <w:kern w:val="2"/>
          <w:sz w:val="24"/>
          <w:szCs w:val="24"/>
        </w:rPr>
      </w:pPr>
      <w:r>
        <w:rPr>
          <w:rFonts w:ascii="宋体" w:eastAsia="宋体" w:hAnsi="宋体"/>
          <w:sz w:val="24"/>
          <w:szCs w:val="24"/>
        </w:rPr>
        <w:t>五、</w:t>
      </w:r>
      <w:r>
        <w:rPr>
          <w:rFonts w:ascii="宋体" w:eastAsia="宋体" w:hAnsi="宋体" w:cstheme="minorBidi"/>
          <w:kern w:val="2"/>
          <w:sz w:val="24"/>
          <w:szCs w:val="24"/>
        </w:rPr>
        <w:tab/>
      </w:r>
      <w:r>
        <w:rPr>
          <w:rFonts w:ascii="宋体" w:eastAsia="宋体" w:hAnsi="宋体"/>
          <w:sz w:val="24"/>
          <w:szCs w:val="24"/>
        </w:rPr>
        <w:t>国有资产占用情况</w:t>
      </w:r>
      <w:r>
        <w:rPr>
          <w:rFonts w:ascii="宋体" w:eastAsia="宋体" w:hAnsi="宋体"/>
          <w:sz w:val="24"/>
          <w:szCs w:val="24"/>
        </w:rPr>
        <w:tab/>
      </w:r>
      <w:r w:rsidR="00203A15">
        <w:rPr>
          <w:rFonts w:ascii="宋体" w:eastAsia="宋体" w:hAnsi="宋体" w:hint="eastAsia"/>
          <w:sz w:val="24"/>
          <w:szCs w:val="24"/>
        </w:rPr>
        <w:t>20</w:t>
      </w:r>
    </w:p>
    <w:p w:rsidR="007E3D60" w:rsidRDefault="007200E3">
      <w:pPr>
        <w:pStyle w:val="30"/>
        <w:tabs>
          <w:tab w:val="left" w:pos="1260"/>
          <w:tab w:val="right" w:leader="dot" w:pos="8296"/>
        </w:tabs>
        <w:spacing w:line="360" w:lineRule="auto"/>
        <w:rPr>
          <w:rFonts w:ascii="宋体" w:eastAsia="宋体" w:hAnsi="宋体" w:cstheme="minorBidi"/>
          <w:kern w:val="2"/>
          <w:sz w:val="24"/>
          <w:szCs w:val="24"/>
        </w:rPr>
      </w:pPr>
      <w:r>
        <w:rPr>
          <w:rFonts w:ascii="宋体" w:eastAsia="宋体" w:hAnsi="宋体" w:cstheme="minorBidi" w:hint="eastAsia"/>
          <w:kern w:val="2"/>
          <w:sz w:val="24"/>
          <w:szCs w:val="24"/>
        </w:rPr>
        <w:t>六、</w:t>
      </w:r>
      <w:r>
        <w:rPr>
          <w:rFonts w:ascii="宋体" w:eastAsia="宋体" w:hAnsi="宋体" w:cstheme="minorBidi"/>
          <w:kern w:val="2"/>
          <w:sz w:val="24"/>
          <w:szCs w:val="24"/>
        </w:rPr>
        <w:tab/>
      </w:r>
      <w:r>
        <w:rPr>
          <w:rFonts w:ascii="宋体" w:eastAsia="宋体" w:hAnsi="宋体"/>
          <w:sz w:val="24"/>
          <w:szCs w:val="24"/>
        </w:rPr>
        <w:t>预算绩效评价情况</w:t>
      </w:r>
      <w:r>
        <w:rPr>
          <w:rFonts w:ascii="宋体" w:eastAsia="宋体" w:hAnsi="宋体"/>
          <w:sz w:val="24"/>
          <w:szCs w:val="24"/>
        </w:rPr>
        <w:tab/>
      </w:r>
      <w:r w:rsidR="00203A15">
        <w:rPr>
          <w:rFonts w:ascii="宋体" w:eastAsia="宋体" w:hAnsi="宋体" w:hint="eastAsia"/>
          <w:sz w:val="24"/>
          <w:szCs w:val="24"/>
        </w:rPr>
        <w:t>20</w:t>
      </w:r>
    </w:p>
    <w:p w:rsidR="007E3D60" w:rsidRDefault="007200E3">
      <w:pPr>
        <w:pStyle w:val="20"/>
        <w:tabs>
          <w:tab w:val="right" w:leader="dot" w:pos="8296"/>
        </w:tabs>
        <w:spacing w:line="360" w:lineRule="auto"/>
        <w:rPr>
          <w:rFonts w:ascii="宋体" w:eastAsia="宋体" w:hAnsi="宋体" w:cstheme="minorBidi"/>
          <w:kern w:val="2"/>
          <w:sz w:val="24"/>
          <w:szCs w:val="24"/>
        </w:rPr>
      </w:pPr>
      <w:r>
        <w:rPr>
          <w:rFonts w:ascii="宋体" w:eastAsia="宋体" w:hAnsi="宋体"/>
          <w:sz w:val="24"/>
          <w:szCs w:val="24"/>
        </w:rPr>
        <w:t>第四部分 专业名词解释</w:t>
      </w:r>
      <w:r>
        <w:rPr>
          <w:rFonts w:ascii="宋体" w:eastAsia="宋体" w:hAnsi="宋体"/>
          <w:sz w:val="24"/>
          <w:szCs w:val="24"/>
        </w:rPr>
        <w:tab/>
      </w:r>
      <w:r w:rsidR="00203A15">
        <w:rPr>
          <w:rFonts w:ascii="宋体" w:eastAsia="宋体" w:hAnsi="宋体" w:hint="eastAsia"/>
          <w:sz w:val="24"/>
          <w:szCs w:val="24"/>
        </w:rPr>
        <w:t>20</w:t>
      </w:r>
    </w:p>
    <w:p w:rsidR="007E3D60" w:rsidRDefault="00744811">
      <w:pPr>
        <w:spacing w:line="360" w:lineRule="auto"/>
        <w:rPr>
          <w:sz w:val="28"/>
          <w:szCs w:val="28"/>
        </w:rPr>
      </w:pPr>
      <w:r>
        <w:rPr>
          <w:rFonts w:ascii="宋体" w:eastAsia="宋体" w:hAnsi="宋体"/>
          <w:sz w:val="24"/>
          <w:szCs w:val="24"/>
        </w:rPr>
        <w:fldChar w:fldCharType="end"/>
      </w:r>
    </w:p>
    <w:p w:rsidR="007E3D60" w:rsidRPr="00F44875" w:rsidRDefault="007200E3" w:rsidP="00F44875">
      <w:pPr>
        <w:widowControl/>
        <w:ind w:firstLineChars="300" w:firstLine="630"/>
        <w:jc w:val="center"/>
        <w:rPr>
          <w:rFonts w:asciiTheme="majorHAnsi" w:eastAsiaTheme="majorEastAsia" w:hAnsiTheme="majorHAnsi" w:cstheme="majorBidi"/>
          <w:b/>
          <w:bCs/>
          <w:sz w:val="32"/>
          <w:szCs w:val="32"/>
        </w:rPr>
      </w:pPr>
      <w:r>
        <w:br w:type="page"/>
      </w:r>
      <w:bookmarkStart w:id="3" w:name="_Toc490578212"/>
      <w:bookmarkStart w:id="4" w:name="_Toc490577535"/>
      <w:r w:rsidRPr="00F44875">
        <w:rPr>
          <w:rFonts w:ascii="宋体" w:eastAsia="宋体" w:hAnsi="宋体" w:hint="eastAsia"/>
          <w:b/>
          <w:sz w:val="36"/>
        </w:rPr>
        <w:lastRenderedPageBreak/>
        <w:t>第</w:t>
      </w:r>
      <w:r w:rsidRPr="00F44875">
        <w:rPr>
          <w:rFonts w:ascii="宋体" w:eastAsia="宋体" w:hAnsi="宋体"/>
          <w:b/>
          <w:sz w:val="36"/>
        </w:rPr>
        <w:t>一部分</w:t>
      </w:r>
      <w:r w:rsidRPr="00F44875">
        <w:rPr>
          <w:rFonts w:ascii="宋体" w:eastAsia="宋体" w:hAnsi="宋体" w:hint="eastAsia"/>
          <w:b/>
          <w:sz w:val="36"/>
        </w:rPr>
        <w:t xml:space="preserve"> </w:t>
      </w:r>
      <w:r w:rsidR="00F44875">
        <w:rPr>
          <w:rFonts w:ascii="宋体" w:eastAsia="宋体" w:hAnsi="宋体" w:hint="eastAsia"/>
          <w:b/>
          <w:sz w:val="36"/>
        </w:rPr>
        <w:t>2016</w:t>
      </w:r>
      <w:r w:rsidRPr="00F44875">
        <w:rPr>
          <w:rFonts w:ascii="宋体" w:eastAsia="宋体" w:hAnsi="宋体" w:hint="eastAsia"/>
          <w:b/>
          <w:sz w:val="36"/>
        </w:rPr>
        <w:t>年</w:t>
      </w:r>
      <w:r w:rsidR="00F44875">
        <w:rPr>
          <w:rFonts w:ascii="宋体" w:eastAsia="宋体" w:hAnsi="宋体" w:hint="eastAsia"/>
          <w:b/>
          <w:sz w:val="36"/>
        </w:rPr>
        <w:t>佛山职业技术学院</w:t>
      </w:r>
      <w:r w:rsidRPr="00F44875">
        <w:rPr>
          <w:rFonts w:ascii="宋体" w:eastAsia="宋体" w:hAnsi="宋体"/>
          <w:b/>
          <w:sz w:val="36"/>
        </w:rPr>
        <w:t>基本情况</w:t>
      </w:r>
      <w:bookmarkEnd w:id="3"/>
      <w:bookmarkEnd w:id="4"/>
    </w:p>
    <w:p w:rsidR="007E3D60" w:rsidRDefault="007200E3">
      <w:pPr>
        <w:pStyle w:val="3"/>
        <w:numPr>
          <w:ilvl w:val="0"/>
          <w:numId w:val="1"/>
        </w:numPr>
        <w:spacing w:before="100" w:beforeAutospacing="1" w:after="100" w:afterAutospacing="1" w:line="240" w:lineRule="auto"/>
        <w:ind w:left="0" w:firstLineChars="200" w:firstLine="640"/>
        <w:rPr>
          <w:rFonts w:ascii="宋体" w:eastAsia="宋体" w:hAnsi="宋体"/>
          <w:b w:val="0"/>
        </w:rPr>
      </w:pPr>
      <w:bookmarkStart w:id="5" w:name="_Toc490577536"/>
      <w:bookmarkStart w:id="6" w:name="_Toc490578213"/>
      <w:r>
        <w:rPr>
          <w:rFonts w:ascii="宋体" w:eastAsia="宋体" w:hAnsi="宋体" w:hint="eastAsia"/>
          <w:b w:val="0"/>
        </w:rPr>
        <w:t>部门</w:t>
      </w:r>
      <w:r>
        <w:rPr>
          <w:rFonts w:ascii="宋体" w:eastAsia="宋体" w:hAnsi="宋体"/>
          <w:b w:val="0"/>
        </w:rPr>
        <w:t>职责</w:t>
      </w:r>
      <w:bookmarkEnd w:id="5"/>
      <w:bookmarkEnd w:id="6"/>
    </w:p>
    <w:p w:rsidR="007E3D60" w:rsidRDefault="00F44875">
      <w:pPr>
        <w:spacing w:before="100" w:beforeAutospacing="1" w:after="100" w:afterAutospacing="1"/>
        <w:ind w:firstLineChars="200" w:firstLine="640"/>
        <w:rPr>
          <w:rFonts w:ascii="宋体" w:eastAsia="宋体" w:hAnsi="宋体"/>
          <w:sz w:val="32"/>
          <w:szCs w:val="32"/>
        </w:rPr>
      </w:pPr>
      <w:r>
        <w:rPr>
          <w:rFonts w:ascii="宋体" w:eastAsia="宋体" w:hAnsi="宋体" w:hint="eastAsia"/>
          <w:sz w:val="32"/>
          <w:szCs w:val="32"/>
        </w:rPr>
        <w:t>佛山职业技术学院</w:t>
      </w:r>
      <w:r w:rsidR="007200E3">
        <w:rPr>
          <w:rFonts w:ascii="宋体" w:eastAsia="宋体" w:hAnsi="宋体"/>
          <w:sz w:val="32"/>
          <w:szCs w:val="32"/>
        </w:rPr>
        <w:t>的主要职责是：</w:t>
      </w:r>
    </w:p>
    <w:p w:rsidR="00F44875" w:rsidRDefault="00F44875">
      <w:pPr>
        <w:spacing w:before="100" w:beforeAutospacing="1" w:after="100" w:afterAutospacing="1"/>
        <w:ind w:firstLineChars="200" w:firstLine="640"/>
        <w:rPr>
          <w:rFonts w:ascii="宋体" w:eastAsia="宋体" w:hAnsi="宋体"/>
          <w:sz w:val="32"/>
          <w:szCs w:val="32"/>
        </w:rPr>
      </w:pPr>
      <w:r>
        <w:rPr>
          <w:rFonts w:ascii="宋体" w:eastAsia="宋体" w:hAnsi="宋体" w:hint="eastAsia"/>
          <w:sz w:val="32"/>
          <w:szCs w:val="32"/>
        </w:rPr>
        <w:t>1.承担高等职业技术教育和成人学历教育。</w:t>
      </w:r>
    </w:p>
    <w:p w:rsidR="00F44875" w:rsidRDefault="00F44875">
      <w:pPr>
        <w:spacing w:before="100" w:beforeAutospacing="1" w:after="100" w:afterAutospacing="1"/>
        <w:ind w:firstLineChars="200" w:firstLine="640"/>
        <w:rPr>
          <w:rFonts w:ascii="宋体" w:eastAsia="宋体" w:hAnsi="宋体"/>
          <w:sz w:val="32"/>
          <w:szCs w:val="32"/>
        </w:rPr>
      </w:pPr>
      <w:r>
        <w:rPr>
          <w:rFonts w:ascii="宋体" w:eastAsia="宋体" w:hAnsi="宋体" w:hint="eastAsia"/>
          <w:sz w:val="32"/>
          <w:szCs w:val="32"/>
        </w:rPr>
        <w:t>2.承担有关专业的培训、函授和自学等继续教育。</w:t>
      </w:r>
    </w:p>
    <w:p w:rsidR="00F44875" w:rsidRDefault="00F44875">
      <w:pPr>
        <w:spacing w:before="100" w:beforeAutospacing="1" w:after="100" w:afterAutospacing="1"/>
        <w:ind w:firstLineChars="200" w:firstLine="640"/>
        <w:rPr>
          <w:rFonts w:ascii="宋体" w:eastAsia="宋体" w:hAnsi="宋体"/>
          <w:sz w:val="32"/>
          <w:szCs w:val="32"/>
        </w:rPr>
      </w:pPr>
      <w:r>
        <w:rPr>
          <w:rFonts w:ascii="宋体" w:eastAsia="宋体" w:hAnsi="宋体" w:hint="eastAsia"/>
          <w:sz w:val="32"/>
          <w:szCs w:val="32"/>
        </w:rPr>
        <w:t>3.开展国内外校际教育合作和学术交流。</w:t>
      </w:r>
    </w:p>
    <w:p w:rsidR="007E3D60" w:rsidRDefault="007200E3">
      <w:pPr>
        <w:spacing w:before="100" w:beforeAutospacing="1" w:after="100" w:afterAutospacing="1"/>
        <w:ind w:firstLineChars="200" w:firstLine="640"/>
        <w:rPr>
          <w:rFonts w:ascii="宋体" w:eastAsia="宋体" w:hAnsi="宋体"/>
          <w:sz w:val="32"/>
          <w:szCs w:val="32"/>
        </w:rPr>
      </w:pPr>
      <w:r>
        <w:rPr>
          <w:rFonts w:ascii="宋体" w:eastAsia="宋体" w:hAnsi="宋体" w:hint="eastAsia"/>
          <w:sz w:val="32"/>
          <w:szCs w:val="32"/>
        </w:rPr>
        <w:t>（说明：按</w:t>
      </w:r>
      <w:r>
        <w:rPr>
          <w:rFonts w:ascii="宋体" w:eastAsia="宋体" w:hAnsi="宋体"/>
          <w:sz w:val="32"/>
          <w:szCs w:val="32"/>
        </w:rPr>
        <w:t>“三定”方案规定</w:t>
      </w:r>
      <w:r>
        <w:rPr>
          <w:rFonts w:ascii="宋体" w:eastAsia="宋体" w:hAnsi="宋体" w:hint="eastAsia"/>
          <w:sz w:val="32"/>
          <w:szCs w:val="32"/>
        </w:rPr>
        <w:t>的</w:t>
      </w:r>
      <w:r>
        <w:rPr>
          <w:rFonts w:ascii="宋体" w:eastAsia="宋体" w:hAnsi="宋体"/>
          <w:sz w:val="32"/>
          <w:szCs w:val="32"/>
        </w:rPr>
        <w:t>部门</w:t>
      </w:r>
      <w:r>
        <w:rPr>
          <w:rFonts w:ascii="宋体" w:eastAsia="宋体" w:hAnsi="宋体" w:hint="eastAsia"/>
          <w:sz w:val="32"/>
          <w:szCs w:val="32"/>
        </w:rPr>
        <w:t>职责填</w:t>
      </w:r>
      <w:r>
        <w:rPr>
          <w:rFonts w:ascii="宋体" w:eastAsia="宋体" w:hAnsi="宋体"/>
          <w:sz w:val="32"/>
          <w:szCs w:val="32"/>
        </w:rPr>
        <w:t>写</w:t>
      </w:r>
      <w:r>
        <w:rPr>
          <w:rFonts w:ascii="宋体" w:eastAsia="宋体" w:hAnsi="宋体" w:hint="eastAsia"/>
          <w:sz w:val="32"/>
          <w:szCs w:val="32"/>
        </w:rPr>
        <w:t>。）</w:t>
      </w:r>
    </w:p>
    <w:p w:rsidR="007E3D60" w:rsidRDefault="007200E3">
      <w:pPr>
        <w:pStyle w:val="3"/>
        <w:numPr>
          <w:ilvl w:val="0"/>
          <w:numId w:val="1"/>
        </w:numPr>
        <w:spacing w:before="100" w:beforeAutospacing="1" w:after="100" w:afterAutospacing="1" w:line="240" w:lineRule="auto"/>
        <w:ind w:left="0" w:firstLineChars="200" w:firstLine="640"/>
        <w:rPr>
          <w:rFonts w:ascii="宋体" w:eastAsia="宋体" w:hAnsi="宋体"/>
          <w:b w:val="0"/>
        </w:rPr>
      </w:pPr>
      <w:bookmarkStart w:id="7" w:name="_Toc490577537"/>
      <w:bookmarkStart w:id="8" w:name="_Toc490578214"/>
      <w:r>
        <w:rPr>
          <w:rFonts w:ascii="宋体" w:eastAsia="宋体" w:hAnsi="宋体"/>
          <w:b w:val="0"/>
        </w:rPr>
        <w:t>机构设置</w:t>
      </w:r>
      <w:bookmarkEnd w:id="7"/>
      <w:bookmarkEnd w:id="8"/>
    </w:p>
    <w:p w:rsidR="007E3D60" w:rsidRDefault="00F44875">
      <w:pPr>
        <w:spacing w:before="100" w:beforeAutospacing="1" w:after="100" w:afterAutospacing="1"/>
        <w:ind w:firstLineChars="200" w:firstLine="640"/>
        <w:rPr>
          <w:rFonts w:ascii="宋体" w:eastAsia="宋体" w:hAnsi="宋体"/>
          <w:sz w:val="32"/>
          <w:szCs w:val="32"/>
        </w:rPr>
      </w:pPr>
      <w:r>
        <w:rPr>
          <w:rFonts w:ascii="宋体" w:eastAsia="宋体" w:hAnsi="宋体" w:hint="eastAsia"/>
          <w:sz w:val="32"/>
          <w:szCs w:val="32"/>
        </w:rPr>
        <w:t>佛山职业技术学院</w:t>
      </w:r>
      <w:r>
        <w:rPr>
          <w:rFonts w:ascii="宋体" w:eastAsia="宋体" w:hAnsi="宋体"/>
          <w:sz w:val="32"/>
          <w:szCs w:val="32"/>
        </w:rPr>
        <w:t>决</w:t>
      </w:r>
      <w:r w:rsidR="007200E3">
        <w:rPr>
          <w:rFonts w:ascii="宋体" w:eastAsia="宋体" w:hAnsi="宋体"/>
          <w:sz w:val="32"/>
          <w:szCs w:val="32"/>
        </w:rPr>
        <w:t>算</w:t>
      </w:r>
      <w:r w:rsidR="007200E3">
        <w:rPr>
          <w:rFonts w:ascii="宋体" w:eastAsia="宋体" w:hAnsi="宋体" w:hint="eastAsia"/>
          <w:sz w:val="32"/>
          <w:szCs w:val="32"/>
        </w:rPr>
        <w:t>由</w:t>
      </w:r>
      <w:r>
        <w:rPr>
          <w:rFonts w:ascii="宋体" w:eastAsia="宋体" w:hAnsi="宋体" w:hint="eastAsia"/>
          <w:sz w:val="32"/>
          <w:szCs w:val="32"/>
        </w:rPr>
        <w:t>1</w:t>
      </w:r>
      <w:r w:rsidR="007200E3">
        <w:rPr>
          <w:rFonts w:ascii="宋体" w:eastAsia="宋体" w:hAnsi="宋体" w:hint="eastAsia"/>
          <w:sz w:val="32"/>
          <w:szCs w:val="32"/>
        </w:rPr>
        <w:t>个</w:t>
      </w:r>
      <w:r w:rsidR="007200E3">
        <w:rPr>
          <w:rFonts w:ascii="宋体" w:eastAsia="宋体" w:hAnsi="宋体"/>
          <w:sz w:val="32"/>
          <w:szCs w:val="32"/>
        </w:rPr>
        <w:t>预算单位构成，包括：</w:t>
      </w:r>
      <w:r>
        <w:rPr>
          <w:rFonts w:ascii="宋体" w:eastAsia="宋体" w:hAnsi="宋体" w:hint="eastAsia"/>
          <w:sz w:val="32"/>
          <w:szCs w:val="32"/>
        </w:rPr>
        <w:t>佛山职业技术学院</w:t>
      </w:r>
      <w:r w:rsidR="007200E3">
        <w:rPr>
          <w:rFonts w:ascii="宋体" w:eastAsia="宋体" w:hAnsi="宋体"/>
          <w:sz w:val="32"/>
          <w:szCs w:val="32"/>
        </w:rPr>
        <w:t>。</w:t>
      </w:r>
      <w:r w:rsidR="00D64183">
        <w:rPr>
          <w:rFonts w:ascii="宋体" w:eastAsia="宋体" w:hAnsi="宋体" w:hint="eastAsia"/>
          <w:sz w:val="32"/>
          <w:szCs w:val="32"/>
        </w:rPr>
        <w:t>本决算属本级决算，无所属单位决算。</w:t>
      </w:r>
    </w:p>
    <w:p w:rsidR="007E3D60" w:rsidRDefault="007200E3">
      <w:pPr>
        <w:widowControl/>
        <w:spacing w:before="100" w:beforeAutospacing="1" w:after="100" w:afterAutospacing="1"/>
        <w:ind w:firstLineChars="200" w:firstLine="420"/>
        <w:jc w:val="left"/>
      </w:pPr>
      <w:r>
        <w:br w:type="page"/>
      </w:r>
    </w:p>
    <w:p w:rsidR="00F07C5F" w:rsidRDefault="007200E3" w:rsidP="00F07C5F">
      <w:pPr>
        <w:pStyle w:val="2"/>
        <w:spacing w:before="100" w:beforeAutospacing="1" w:after="100" w:afterAutospacing="1" w:line="240" w:lineRule="auto"/>
        <w:jc w:val="center"/>
        <w:rPr>
          <w:rFonts w:ascii="宋体" w:eastAsia="宋体" w:hAnsi="宋体"/>
          <w:sz w:val="36"/>
        </w:rPr>
      </w:pPr>
      <w:bookmarkStart w:id="9" w:name="_Toc490577538"/>
      <w:bookmarkStart w:id="10" w:name="_Toc490578215"/>
      <w:r>
        <w:rPr>
          <w:rFonts w:ascii="宋体" w:eastAsia="宋体" w:hAnsi="宋体" w:hint="eastAsia"/>
          <w:sz w:val="36"/>
        </w:rPr>
        <w:lastRenderedPageBreak/>
        <w:t>第</w:t>
      </w:r>
      <w:r>
        <w:rPr>
          <w:rFonts w:ascii="宋体" w:eastAsia="宋体" w:hAnsi="宋体"/>
          <w:sz w:val="36"/>
        </w:rPr>
        <w:t>二部分</w:t>
      </w:r>
      <w:r w:rsidR="00F44875">
        <w:rPr>
          <w:rFonts w:ascii="宋体" w:eastAsia="宋体" w:hAnsi="宋体" w:hint="eastAsia"/>
          <w:sz w:val="36"/>
        </w:rPr>
        <w:t>2016</w:t>
      </w:r>
      <w:r>
        <w:rPr>
          <w:rFonts w:ascii="宋体" w:eastAsia="宋体" w:hAnsi="宋体" w:hint="eastAsia"/>
          <w:sz w:val="36"/>
        </w:rPr>
        <w:t>年</w:t>
      </w:r>
      <w:r w:rsidR="00F44875">
        <w:rPr>
          <w:rFonts w:ascii="宋体" w:eastAsia="宋体" w:hAnsi="宋体" w:hint="eastAsia"/>
          <w:sz w:val="36"/>
        </w:rPr>
        <w:t>佛山职业技术学院</w:t>
      </w:r>
      <w:r>
        <w:rPr>
          <w:rFonts w:ascii="宋体" w:eastAsia="宋体" w:hAnsi="宋体"/>
          <w:sz w:val="36"/>
        </w:rPr>
        <w:t>决算表</w:t>
      </w:r>
      <w:bookmarkStart w:id="11" w:name="_Toc490577539"/>
      <w:bookmarkStart w:id="12" w:name="_Toc490578216"/>
      <w:bookmarkEnd w:id="9"/>
      <w:bookmarkEnd w:id="10"/>
    </w:p>
    <w:p w:rsidR="007E3D60" w:rsidRDefault="00F07C5F" w:rsidP="00F07C5F">
      <w:pPr>
        <w:pStyle w:val="2"/>
        <w:spacing w:before="100" w:beforeAutospacing="1" w:after="100" w:afterAutospacing="1" w:line="240" w:lineRule="auto"/>
        <w:rPr>
          <w:rFonts w:ascii="宋体" w:eastAsia="宋体" w:hAnsi="宋体"/>
          <w:b w:val="0"/>
        </w:rPr>
      </w:pPr>
      <w:r>
        <w:rPr>
          <w:rFonts w:ascii="宋体" w:eastAsia="宋体" w:hAnsi="宋体" w:hint="eastAsia"/>
          <w:sz w:val="36"/>
        </w:rPr>
        <w:t>一、</w:t>
      </w:r>
      <w:r w:rsidR="007200E3">
        <w:rPr>
          <w:rFonts w:ascii="宋体" w:eastAsia="宋体" w:hAnsi="宋体"/>
          <w:b w:val="0"/>
        </w:rPr>
        <w:t>收入支出决算总表</w:t>
      </w:r>
      <w:bookmarkEnd w:id="11"/>
      <w:bookmarkEnd w:id="12"/>
    </w:p>
    <w:p w:rsidR="00F07C5F" w:rsidRPr="00F07C5F" w:rsidRDefault="00F07C5F" w:rsidP="00F07C5F">
      <w:r w:rsidRPr="00F07C5F">
        <w:rPr>
          <w:noProof/>
        </w:rPr>
        <w:drawing>
          <wp:inline distT="0" distB="0" distL="0" distR="0">
            <wp:extent cx="6485417" cy="4981575"/>
            <wp:effectExtent l="19050" t="0" r="0" b="0"/>
            <wp:docPr id="15" name="图片 14" descr="收入支出决算批复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收入支出决算批复表.png"/>
                    <pic:cNvPicPr/>
                  </pic:nvPicPr>
                  <pic:blipFill>
                    <a:blip r:embed="rId9" cstate="print"/>
                    <a:stretch>
                      <a:fillRect/>
                    </a:stretch>
                  </pic:blipFill>
                  <pic:spPr>
                    <a:xfrm>
                      <a:off x="0" y="0"/>
                      <a:ext cx="6490503" cy="4985481"/>
                    </a:xfrm>
                    <a:prstGeom prst="rect">
                      <a:avLst/>
                    </a:prstGeom>
                  </pic:spPr>
                </pic:pic>
              </a:graphicData>
            </a:graphic>
          </wp:inline>
        </w:drawing>
      </w:r>
    </w:p>
    <w:p w:rsidR="007E3D60" w:rsidRDefault="007E3D60">
      <w:pPr>
        <w:rPr>
          <w:rFonts w:ascii="宋体" w:eastAsia="宋体" w:hAnsi="宋体"/>
        </w:rPr>
      </w:pPr>
    </w:p>
    <w:p w:rsidR="007E3D60" w:rsidRDefault="007E3D60">
      <w:pPr>
        <w:rPr>
          <w:rFonts w:ascii="宋体" w:eastAsia="宋体" w:hAnsi="宋体"/>
        </w:rPr>
      </w:pPr>
    </w:p>
    <w:p w:rsidR="007E3D60" w:rsidRDefault="00F07C5F" w:rsidP="00F07C5F">
      <w:pPr>
        <w:pStyle w:val="3"/>
        <w:spacing w:before="100" w:beforeAutospacing="1" w:after="100" w:afterAutospacing="1" w:line="240" w:lineRule="auto"/>
        <w:rPr>
          <w:rFonts w:ascii="宋体" w:eastAsia="宋体" w:hAnsi="宋体"/>
          <w:b w:val="0"/>
        </w:rPr>
      </w:pPr>
      <w:bookmarkStart w:id="13" w:name="_Toc490578217"/>
      <w:bookmarkStart w:id="14" w:name="_Toc490577540"/>
      <w:r>
        <w:rPr>
          <w:rFonts w:ascii="宋体" w:eastAsia="宋体" w:hAnsi="宋体" w:hint="eastAsia"/>
          <w:b w:val="0"/>
        </w:rPr>
        <w:lastRenderedPageBreak/>
        <w:t>二、</w:t>
      </w:r>
      <w:r w:rsidR="007200E3">
        <w:rPr>
          <w:rFonts w:ascii="宋体" w:eastAsia="宋体" w:hAnsi="宋体" w:hint="eastAsia"/>
          <w:b w:val="0"/>
        </w:rPr>
        <w:t>收入</w:t>
      </w:r>
      <w:r w:rsidR="007200E3">
        <w:rPr>
          <w:rFonts w:ascii="宋体" w:eastAsia="宋体" w:hAnsi="宋体"/>
          <w:b w:val="0"/>
        </w:rPr>
        <w:t>决算表</w:t>
      </w:r>
      <w:bookmarkEnd w:id="13"/>
      <w:bookmarkEnd w:id="14"/>
    </w:p>
    <w:p w:rsidR="007E3D60" w:rsidRDefault="007200E3">
      <w:pPr>
        <w:rPr>
          <w:rFonts w:ascii="宋体" w:eastAsia="宋体" w:hAnsi="宋体"/>
        </w:rPr>
      </w:pPr>
      <w:r>
        <w:rPr>
          <w:noProof/>
        </w:rPr>
        <w:drawing>
          <wp:inline distT="0" distB="0" distL="114300" distR="114300">
            <wp:extent cx="5007610" cy="5410835"/>
            <wp:effectExtent l="0" t="0" r="1841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cstate="print"/>
                    <a:srcRect l="9334" t="2395" r="2019" b="2838"/>
                    <a:stretch>
                      <a:fillRect/>
                    </a:stretch>
                  </pic:blipFill>
                  <pic:spPr>
                    <a:xfrm rot="16200000">
                      <a:off x="0" y="0"/>
                      <a:ext cx="5007610" cy="5410835"/>
                    </a:xfrm>
                    <a:prstGeom prst="rect">
                      <a:avLst/>
                    </a:prstGeom>
                    <a:noFill/>
                    <a:ln w="9525">
                      <a:noFill/>
                    </a:ln>
                  </pic:spPr>
                </pic:pic>
              </a:graphicData>
            </a:graphic>
          </wp:inline>
        </w:drawing>
      </w:r>
    </w:p>
    <w:p w:rsidR="007E3D60" w:rsidRDefault="007200E3">
      <w:pPr>
        <w:rPr>
          <w:rFonts w:ascii="宋体" w:eastAsia="宋体" w:hAnsi="宋体"/>
        </w:rPr>
      </w:pPr>
      <w:r>
        <w:rPr>
          <w:noProof/>
        </w:rPr>
        <w:lastRenderedPageBreak/>
        <w:drawing>
          <wp:inline distT="0" distB="0" distL="114300" distR="114300">
            <wp:extent cx="2952584" cy="5504535"/>
            <wp:effectExtent l="1295400" t="0" r="1276516"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cstate="print"/>
                    <a:srcRect l="7203" t="1781" r="46380" b="2928"/>
                    <a:stretch>
                      <a:fillRect/>
                    </a:stretch>
                  </pic:blipFill>
                  <pic:spPr>
                    <a:xfrm rot="5400000">
                      <a:off x="0" y="0"/>
                      <a:ext cx="2959081" cy="5516648"/>
                    </a:xfrm>
                    <a:prstGeom prst="rect">
                      <a:avLst/>
                    </a:prstGeom>
                    <a:noFill/>
                    <a:ln w="9525">
                      <a:noFill/>
                    </a:ln>
                  </pic:spPr>
                </pic:pic>
              </a:graphicData>
            </a:graphic>
          </wp:inline>
        </w:drawing>
      </w:r>
    </w:p>
    <w:p w:rsidR="007E3D60" w:rsidRDefault="00541CE5" w:rsidP="00541CE5">
      <w:pPr>
        <w:pStyle w:val="3"/>
        <w:spacing w:before="100" w:beforeAutospacing="1" w:after="100" w:afterAutospacing="1" w:line="240" w:lineRule="auto"/>
        <w:rPr>
          <w:rFonts w:ascii="宋体" w:eastAsia="宋体" w:hAnsi="宋体"/>
          <w:b w:val="0"/>
        </w:rPr>
      </w:pPr>
      <w:bookmarkStart w:id="15" w:name="_Toc490578218"/>
      <w:bookmarkStart w:id="16" w:name="_Toc490577541"/>
      <w:r>
        <w:rPr>
          <w:rFonts w:ascii="宋体" w:eastAsia="宋体" w:hAnsi="宋体" w:hint="eastAsia"/>
          <w:b w:val="0"/>
        </w:rPr>
        <w:lastRenderedPageBreak/>
        <w:t>三、支出</w:t>
      </w:r>
      <w:r w:rsidR="007200E3">
        <w:rPr>
          <w:rFonts w:ascii="宋体" w:eastAsia="宋体" w:hAnsi="宋体"/>
          <w:b w:val="0"/>
        </w:rPr>
        <w:t>决算表</w:t>
      </w:r>
      <w:bookmarkEnd w:id="15"/>
      <w:bookmarkEnd w:id="16"/>
    </w:p>
    <w:p w:rsidR="007E3D60" w:rsidRDefault="007200E3">
      <w:r>
        <w:rPr>
          <w:noProof/>
        </w:rPr>
        <w:drawing>
          <wp:inline distT="0" distB="0" distL="114300" distR="114300">
            <wp:extent cx="4832985" cy="5323840"/>
            <wp:effectExtent l="0" t="0" r="1016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srcRect l="8438" t="2574" r="7446" b="2479"/>
                    <a:stretch>
                      <a:fillRect/>
                    </a:stretch>
                  </pic:blipFill>
                  <pic:spPr>
                    <a:xfrm rot="16200000">
                      <a:off x="0" y="0"/>
                      <a:ext cx="4832985" cy="5323840"/>
                    </a:xfrm>
                    <a:prstGeom prst="rect">
                      <a:avLst/>
                    </a:prstGeom>
                    <a:noFill/>
                    <a:ln w="9525">
                      <a:noFill/>
                    </a:ln>
                  </pic:spPr>
                </pic:pic>
              </a:graphicData>
            </a:graphic>
          </wp:inline>
        </w:drawing>
      </w:r>
    </w:p>
    <w:p w:rsidR="007E3D60" w:rsidRDefault="007200E3">
      <w:pPr>
        <w:rPr>
          <w:rFonts w:ascii="宋体" w:eastAsia="宋体" w:hAnsi="宋体"/>
        </w:rPr>
      </w:pPr>
      <w:r>
        <w:rPr>
          <w:noProof/>
        </w:rPr>
        <w:lastRenderedPageBreak/>
        <w:drawing>
          <wp:inline distT="0" distB="0" distL="114300" distR="114300">
            <wp:extent cx="3698526" cy="5430663"/>
            <wp:effectExtent l="876300" t="0" r="873474"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cstate="print"/>
                    <a:srcRect l="7143" t="2603" r="31877" b="2877"/>
                    <a:stretch>
                      <a:fillRect/>
                    </a:stretch>
                  </pic:blipFill>
                  <pic:spPr>
                    <a:xfrm rot="5400000">
                      <a:off x="0" y="0"/>
                      <a:ext cx="3700258" cy="5433206"/>
                    </a:xfrm>
                    <a:prstGeom prst="rect">
                      <a:avLst/>
                    </a:prstGeom>
                    <a:noFill/>
                    <a:ln w="9525">
                      <a:noFill/>
                    </a:ln>
                  </pic:spPr>
                </pic:pic>
              </a:graphicData>
            </a:graphic>
          </wp:inline>
        </w:drawing>
      </w:r>
    </w:p>
    <w:p w:rsidR="007E3D60" w:rsidRDefault="00541CE5" w:rsidP="00541CE5">
      <w:pPr>
        <w:pStyle w:val="3"/>
        <w:spacing w:before="100" w:beforeAutospacing="1" w:after="100" w:afterAutospacing="1" w:line="240" w:lineRule="auto"/>
        <w:rPr>
          <w:rFonts w:ascii="宋体" w:eastAsia="宋体" w:hAnsi="宋体"/>
          <w:b w:val="0"/>
        </w:rPr>
      </w:pPr>
      <w:bookmarkStart w:id="17" w:name="_Toc490578219"/>
      <w:bookmarkStart w:id="18" w:name="_Toc490577542"/>
      <w:r>
        <w:rPr>
          <w:rFonts w:ascii="宋体" w:eastAsia="宋体" w:hAnsi="宋体" w:hint="eastAsia"/>
          <w:b w:val="0"/>
        </w:rPr>
        <w:t>四、</w:t>
      </w:r>
      <w:r w:rsidR="007200E3">
        <w:rPr>
          <w:rFonts w:ascii="宋体" w:eastAsia="宋体" w:hAnsi="宋体" w:hint="eastAsia"/>
          <w:b w:val="0"/>
        </w:rPr>
        <w:t>财政拨</w:t>
      </w:r>
      <w:r w:rsidR="007200E3">
        <w:rPr>
          <w:rFonts w:ascii="宋体" w:eastAsia="宋体" w:hAnsi="宋体"/>
          <w:b w:val="0"/>
        </w:rPr>
        <w:t>款收入支出决算总表</w:t>
      </w:r>
      <w:bookmarkEnd w:id="17"/>
      <w:bookmarkEnd w:id="18"/>
    </w:p>
    <w:p w:rsidR="00F07C5F" w:rsidRPr="00F07C5F" w:rsidRDefault="00F07C5F" w:rsidP="00F07C5F"/>
    <w:p w:rsidR="007E3D60" w:rsidRDefault="007200E3">
      <w:r>
        <w:rPr>
          <w:noProof/>
        </w:rPr>
        <w:lastRenderedPageBreak/>
        <w:drawing>
          <wp:inline distT="0" distB="0" distL="114300" distR="114300">
            <wp:extent cx="6414079" cy="4728392"/>
            <wp:effectExtent l="0" t="838200" r="0" b="815158"/>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cstate="print"/>
                    <a:srcRect l="7614" t="10449" r="7261" b="10142"/>
                    <a:stretch>
                      <a:fillRect/>
                    </a:stretch>
                  </pic:blipFill>
                  <pic:spPr>
                    <a:xfrm rot="16200000">
                      <a:off x="0" y="0"/>
                      <a:ext cx="6417103" cy="4730621"/>
                    </a:xfrm>
                    <a:prstGeom prst="rect">
                      <a:avLst/>
                    </a:prstGeom>
                    <a:noFill/>
                    <a:ln w="9525">
                      <a:noFill/>
                    </a:ln>
                  </pic:spPr>
                </pic:pic>
              </a:graphicData>
            </a:graphic>
          </wp:inline>
        </w:drawing>
      </w:r>
    </w:p>
    <w:p w:rsidR="007E3D60" w:rsidRDefault="007E3D60">
      <w:pPr>
        <w:rPr>
          <w:rFonts w:ascii="宋体" w:eastAsia="宋体" w:hAnsi="宋体"/>
        </w:rPr>
      </w:pPr>
    </w:p>
    <w:p w:rsidR="007E3D60" w:rsidRDefault="007E3D60">
      <w:pPr>
        <w:rPr>
          <w:rFonts w:ascii="宋体" w:eastAsia="宋体" w:hAnsi="宋体"/>
        </w:rPr>
      </w:pPr>
    </w:p>
    <w:p w:rsidR="007E3D60" w:rsidRDefault="00541CE5" w:rsidP="00541CE5">
      <w:pPr>
        <w:pStyle w:val="3"/>
        <w:spacing w:before="100" w:beforeAutospacing="1" w:after="100" w:afterAutospacing="1" w:line="240" w:lineRule="auto"/>
        <w:rPr>
          <w:rFonts w:ascii="宋体" w:eastAsia="宋体" w:hAnsi="宋体"/>
          <w:b w:val="0"/>
        </w:rPr>
      </w:pPr>
      <w:bookmarkStart w:id="19" w:name="_Toc490577543"/>
      <w:bookmarkStart w:id="20" w:name="_Toc490578220"/>
      <w:r>
        <w:rPr>
          <w:rFonts w:ascii="宋体" w:eastAsia="宋体" w:hAnsi="宋体" w:hint="eastAsia"/>
          <w:b w:val="0"/>
        </w:rPr>
        <w:lastRenderedPageBreak/>
        <w:t>五、</w:t>
      </w:r>
      <w:r w:rsidR="007200E3">
        <w:rPr>
          <w:rFonts w:ascii="宋体" w:eastAsia="宋体" w:hAnsi="宋体" w:hint="eastAsia"/>
          <w:b w:val="0"/>
        </w:rPr>
        <w:t>一</w:t>
      </w:r>
      <w:r w:rsidR="007200E3">
        <w:rPr>
          <w:rFonts w:ascii="宋体" w:eastAsia="宋体" w:hAnsi="宋体"/>
          <w:b w:val="0"/>
        </w:rPr>
        <w:t>般</w:t>
      </w:r>
      <w:r w:rsidR="007200E3">
        <w:rPr>
          <w:rFonts w:ascii="宋体" w:eastAsia="宋体" w:hAnsi="宋体" w:hint="eastAsia"/>
          <w:b w:val="0"/>
        </w:rPr>
        <w:t>公</w:t>
      </w:r>
      <w:r w:rsidR="007200E3">
        <w:rPr>
          <w:rFonts w:ascii="宋体" w:eastAsia="宋体" w:hAnsi="宋体"/>
          <w:b w:val="0"/>
        </w:rPr>
        <w:t>共</w:t>
      </w:r>
      <w:r w:rsidR="007200E3">
        <w:rPr>
          <w:rFonts w:ascii="宋体" w:eastAsia="宋体" w:hAnsi="宋体" w:hint="eastAsia"/>
          <w:b w:val="0"/>
        </w:rPr>
        <w:t>预</w:t>
      </w:r>
      <w:r w:rsidR="007200E3">
        <w:rPr>
          <w:rFonts w:ascii="宋体" w:eastAsia="宋体" w:hAnsi="宋体"/>
          <w:b w:val="0"/>
        </w:rPr>
        <w:t>算财政拨款</w:t>
      </w:r>
      <w:r w:rsidR="007200E3" w:rsidRPr="00F07C5F">
        <w:rPr>
          <w:rFonts w:ascii="宋体" w:eastAsia="宋体" w:hAnsi="宋体" w:hint="eastAsia"/>
          <w:b w:val="0"/>
          <w:color w:val="000000" w:themeColor="text1"/>
        </w:rPr>
        <w:t>收入</w:t>
      </w:r>
      <w:r w:rsidR="007200E3">
        <w:rPr>
          <w:rFonts w:ascii="宋体" w:eastAsia="宋体" w:hAnsi="宋体"/>
          <w:b w:val="0"/>
        </w:rPr>
        <w:t>支出决算表</w:t>
      </w:r>
      <w:bookmarkEnd w:id="19"/>
      <w:bookmarkEnd w:id="20"/>
    </w:p>
    <w:p w:rsidR="007E3D60" w:rsidRDefault="007200E3">
      <w:r>
        <w:rPr>
          <w:noProof/>
        </w:rPr>
        <w:drawing>
          <wp:inline distT="0" distB="0" distL="114300" distR="114300">
            <wp:extent cx="6856786" cy="5243027"/>
            <wp:effectExtent l="0" t="800100" r="0" b="795823"/>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cstate="print"/>
                    <a:srcRect l="7288" t="2536" r="8063" b="2803"/>
                    <a:stretch>
                      <a:fillRect/>
                    </a:stretch>
                  </pic:blipFill>
                  <pic:spPr>
                    <a:xfrm rot="5400000">
                      <a:off x="0" y="0"/>
                      <a:ext cx="6858015" cy="5243967"/>
                    </a:xfrm>
                    <a:prstGeom prst="rect">
                      <a:avLst/>
                    </a:prstGeom>
                    <a:noFill/>
                    <a:ln w="9525">
                      <a:noFill/>
                    </a:ln>
                  </pic:spPr>
                </pic:pic>
              </a:graphicData>
            </a:graphic>
          </wp:inline>
        </w:drawing>
      </w:r>
    </w:p>
    <w:p w:rsidR="007E3D60" w:rsidRDefault="007E3D60">
      <w:pPr>
        <w:rPr>
          <w:rFonts w:ascii="宋体" w:eastAsia="宋体" w:hAnsi="宋体"/>
        </w:rPr>
      </w:pPr>
    </w:p>
    <w:p w:rsidR="007E3D60" w:rsidRDefault="007E3D60">
      <w:pPr>
        <w:rPr>
          <w:rFonts w:ascii="宋体" w:eastAsia="宋体" w:hAnsi="宋体"/>
        </w:rPr>
      </w:pPr>
    </w:p>
    <w:p w:rsidR="007E3D60" w:rsidRDefault="007E3D60">
      <w:pPr>
        <w:rPr>
          <w:rFonts w:ascii="宋体" w:eastAsia="宋体" w:hAnsi="宋体"/>
        </w:rPr>
      </w:pPr>
    </w:p>
    <w:p w:rsidR="007E3D60" w:rsidRDefault="007E3D60">
      <w:pPr>
        <w:rPr>
          <w:rFonts w:ascii="宋体" w:eastAsia="宋体" w:hAnsi="宋体"/>
        </w:rPr>
      </w:pPr>
    </w:p>
    <w:p w:rsidR="007E3D60" w:rsidRDefault="007E3D60">
      <w:pPr>
        <w:rPr>
          <w:rFonts w:ascii="宋体" w:eastAsia="宋体" w:hAnsi="宋体"/>
        </w:rPr>
      </w:pPr>
    </w:p>
    <w:p w:rsidR="007E3D60" w:rsidRDefault="007200E3">
      <w:pPr>
        <w:rPr>
          <w:rFonts w:ascii="宋体" w:eastAsia="宋体" w:hAnsi="宋体"/>
        </w:rPr>
      </w:pPr>
      <w:r>
        <w:rPr>
          <w:noProof/>
        </w:rPr>
        <w:lastRenderedPageBreak/>
        <w:drawing>
          <wp:inline distT="0" distB="0" distL="114300" distR="114300">
            <wp:extent cx="6190614" cy="4953040"/>
            <wp:effectExtent l="0" t="609600" r="0" b="5905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cstate="print"/>
                    <a:srcRect l="7614" t="2506" r="7114" b="2593"/>
                    <a:stretch>
                      <a:fillRect/>
                    </a:stretch>
                  </pic:blipFill>
                  <pic:spPr>
                    <a:xfrm rot="16200000">
                      <a:off x="0" y="0"/>
                      <a:ext cx="6193382" cy="4955254"/>
                    </a:xfrm>
                    <a:prstGeom prst="rect">
                      <a:avLst/>
                    </a:prstGeom>
                    <a:noFill/>
                    <a:ln w="9525">
                      <a:noFill/>
                    </a:ln>
                  </pic:spPr>
                </pic:pic>
              </a:graphicData>
            </a:graphic>
          </wp:inline>
        </w:drawing>
      </w:r>
    </w:p>
    <w:p w:rsidR="007E3D60" w:rsidRDefault="007E3D60">
      <w:pPr>
        <w:rPr>
          <w:rFonts w:ascii="宋体" w:eastAsia="宋体" w:hAnsi="宋体"/>
        </w:rPr>
      </w:pPr>
    </w:p>
    <w:p w:rsidR="007E3D60" w:rsidRDefault="007E3D60">
      <w:pPr>
        <w:rPr>
          <w:rFonts w:ascii="宋体" w:eastAsia="宋体" w:hAnsi="宋体"/>
        </w:rPr>
      </w:pPr>
    </w:p>
    <w:p w:rsidR="007E3D60" w:rsidRDefault="007E3D60">
      <w:pPr>
        <w:rPr>
          <w:rFonts w:ascii="宋体" w:eastAsia="宋体" w:hAnsi="宋体"/>
        </w:rPr>
      </w:pPr>
    </w:p>
    <w:p w:rsidR="007E3D60" w:rsidRDefault="007E3D60">
      <w:pPr>
        <w:rPr>
          <w:rFonts w:ascii="宋体" w:eastAsia="宋体" w:hAnsi="宋体"/>
        </w:rPr>
      </w:pPr>
    </w:p>
    <w:p w:rsidR="007E3D60" w:rsidRDefault="007200E3" w:rsidP="00F07C5F">
      <w:pPr>
        <w:jc w:val="center"/>
      </w:pPr>
      <w:r>
        <w:rPr>
          <w:noProof/>
        </w:rPr>
        <w:lastRenderedPageBreak/>
        <w:drawing>
          <wp:inline distT="0" distB="0" distL="114300" distR="114300">
            <wp:extent cx="6696075" cy="5691205"/>
            <wp:effectExtent l="0" t="495300" r="0" b="48099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7" cstate="print"/>
                    <a:srcRect l="7337" t="2605" r="16695" b="3081"/>
                    <a:stretch>
                      <a:fillRect/>
                    </a:stretch>
                  </pic:blipFill>
                  <pic:spPr>
                    <a:xfrm rot="5400000">
                      <a:off x="0" y="0"/>
                      <a:ext cx="6699944" cy="5694493"/>
                    </a:xfrm>
                    <a:prstGeom prst="rect">
                      <a:avLst/>
                    </a:prstGeom>
                    <a:noFill/>
                    <a:ln w="9525">
                      <a:noFill/>
                    </a:ln>
                  </pic:spPr>
                </pic:pic>
              </a:graphicData>
            </a:graphic>
          </wp:inline>
        </w:drawing>
      </w:r>
    </w:p>
    <w:p w:rsidR="007E3D60" w:rsidRDefault="007E3D60"/>
    <w:p w:rsidR="007E3D60" w:rsidRDefault="007E3D60"/>
    <w:p w:rsidR="007E3D60" w:rsidRDefault="007E3D60"/>
    <w:p w:rsidR="007E3D60" w:rsidRDefault="007E3D60"/>
    <w:p w:rsidR="007E3D60" w:rsidRDefault="007200E3" w:rsidP="00F07C5F">
      <w:r>
        <w:rPr>
          <w:noProof/>
        </w:rPr>
        <w:lastRenderedPageBreak/>
        <w:drawing>
          <wp:inline distT="0" distB="0" distL="114300" distR="114300">
            <wp:extent cx="6477000" cy="5334452"/>
            <wp:effectExtent l="0" t="571500" r="0" b="551998"/>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cstate="print"/>
                    <a:srcRect l="14298" t="4281" r="9177" b="917"/>
                    <a:stretch>
                      <a:fillRect/>
                    </a:stretch>
                  </pic:blipFill>
                  <pic:spPr>
                    <a:xfrm rot="16200000">
                      <a:off x="0" y="0"/>
                      <a:ext cx="6480967" cy="5337719"/>
                    </a:xfrm>
                    <a:prstGeom prst="rect">
                      <a:avLst/>
                    </a:prstGeom>
                    <a:noFill/>
                    <a:ln w="9525">
                      <a:noFill/>
                    </a:ln>
                  </pic:spPr>
                </pic:pic>
              </a:graphicData>
            </a:graphic>
          </wp:inline>
        </w:drawing>
      </w:r>
    </w:p>
    <w:p w:rsidR="007E3D60" w:rsidRDefault="007E3D60"/>
    <w:p w:rsidR="007E3D60" w:rsidRDefault="007E3D60"/>
    <w:p w:rsidR="007E3D60" w:rsidRDefault="007E3D60"/>
    <w:p w:rsidR="007E3D60" w:rsidRDefault="007E3D60"/>
    <w:p w:rsidR="007E3D60" w:rsidRDefault="007E3D60"/>
    <w:p w:rsidR="007E3D60" w:rsidRDefault="007E3D60"/>
    <w:p w:rsidR="007E3D60" w:rsidRDefault="00541CE5" w:rsidP="00541CE5">
      <w:pPr>
        <w:pStyle w:val="3"/>
        <w:spacing w:before="100" w:beforeAutospacing="1" w:after="100" w:afterAutospacing="1" w:line="240" w:lineRule="auto"/>
      </w:pPr>
      <w:bookmarkStart w:id="21" w:name="_Toc490577544"/>
      <w:bookmarkStart w:id="22" w:name="_Toc490578221"/>
      <w:r>
        <w:rPr>
          <w:rFonts w:ascii="宋体" w:eastAsia="宋体" w:hAnsi="宋体" w:hint="eastAsia"/>
          <w:b w:val="0"/>
        </w:rPr>
        <w:t>六、</w:t>
      </w:r>
      <w:r w:rsidR="007200E3">
        <w:rPr>
          <w:rFonts w:ascii="宋体" w:eastAsia="宋体" w:hAnsi="宋体" w:hint="eastAsia"/>
          <w:b w:val="0"/>
        </w:rPr>
        <w:t>一</w:t>
      </w:r>
      <w:r w:rsidR="007200E3">
        <w:rPr>
          <w:rFonts w:ascii="宋体" w:eastAsia="宋体" w:hAnsi="宋体"/>
          <w:b w:val="0"/>
        </w:rPr>
        <w:t>般公共预算财政拨款基本支出决算表</w:t>
      </w:r>
      <w:bookmarkEnd w:id="21"/>
      <w:bookmarkEnd w:id="22"/>
    </w:p>
    <w:p w:rsidR="007E3D60" w:rsidRDefault="007200E3">
      <w:r>
        <w:rPr>
          <w:noProof/>
        </w:rPr>
        <w:drawing>
          <wp:inline distT="0" distB="0" distL="114300" distR="114300">
            <wp:extent cx="6774180" cy="5457190"/>
            <wp:effectExtent l="0" t="0" r="10160" b="762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9" cstate="print"/>
                    <a:srcRect l="9242" t="2790" r="14435" b="5866"/>
                    <a:stretch>
                      <a:fillRect/>
                    </a:stretch>
                  </pic:blipFill>
                  <pic:spPr>
                    <a:xfrm rot="5400000">
                      <a:off x="0" y="0"/>
                      <a:ext cx="6774180" cy="5457190"/>
                    </a:xfrm>
                    <a:prstGeom prst="rect">
                      <a:avLst/>
                    </a:prstGeom>
                    <a:noFill/>
                    <a:ln w="9525">
                      <a:noFill/>
                    </a:ln>
                  </pic:spPr>
                </pic:pic>
              </a:graphicData>
            </a:graphic>
          </wp:inline>
        </w:drawing>
      </w:r>
    </w:p>
    <w:p w:rsidR="007E3D60" w:rsidRDefault="007E3D60"/>
    <w:p w:rsidR="007E3D60" w:rsidRDefault="007E3D60"/>
    <w:p w:rsidR="007E3D60" w:rsidRDefault="007E3D60"/>
    <w:p w:rsidR="007E3D60" w:rsidRDefault="007E3D60"/>
    <w:p w:rsidR="007E3D60" w:rsidRDefault="007E3D60"/>
    <w:p w:rsidR="007E3D60" w:rsidRDefault="007E3D60"/>
    <w:p w:rsidR="007E3D60" w:rsidRPr="00F07C5F" w:rsidRDefault="00541CE5" w:rsidP="00541CE5">
      <w:pPr>
        <w:pStyle w:val="3"/>
        <w:spacing w:before="100" w:beforeAutospacing="1" w:after="100" w:afterAutospacing="1" w:line="240" w:lineRule="auto"/>
        <w:rPr>
          <w:rFonts w:ascii="宋体" w:eastAsia="宋体" w:hAnsi="宋体"/>
          <w:b w:val="0"/>
        </w:rPr>
      </w:pPr>
      <w:bookmarkStart w:id="23" w:name="_Toc490577546"/>
      <w:bookmarkStart w:id="24" w:name="_Toc490578223"/>
      <w:bookmarkStart w:id="25" w:name="_Toc490577545"/>
      <w:bookmarkStart w:id="26" w:name="_Toc490578222"/>
      <w:r>
        <w:rPr>
          <w:rFonts w:ascii="宋体" w:eastAsia="宋体" w:hAnsi="宋体" w:hint="eastAsia"/>
          <w:b w:val="0"/>
        </w:rPr>
        <w:t>七、</w:t>
      </w:r>
      <w:r w:rsidR="007200E3" w:rsidRPr="00F07C5F">
        <w:rPr>
          <w:rFonts w:ascii="宋体" w:eastAsia="宋体" w:hAnsi="宋体" w:hint="eastAsia"/>
          <w:b w:val="0"/>
        </w:rPr>
        <w:t>政府性</w:t>
      </w:r>
      <w:r w:rsidR="007200E3" w:rsidRPr="00F07C5F">
        <w:rPr>
          <w:rFonts w:ascii="宋体" w:eastAsia="宋体" w:hAnsi="宋体"/>
          <w:b w:val="0"/>
        </w:rPr>
        <w:t>基金</w:t>
      </w:r>
      <w:r w:rsidR="007200E3" w:rsidRPr="00F07C5F">
        <w:rPr>
          <w:rFonts w:ascii="宋体" w:eastAsia="宋体" w:hAnsi="宋体" w:hint="eastAsia"/>
          <w:b w:val="0"/>
        </w:rPr>
        <w:t>预</w:t>
      </w:r>
      <w:r w:rsidR="007200E3" w:rsidRPr="00F07C5F">
        <w:rPr>
          <w:rFonts w:ascii="宋体" w:eastAsia="宋体" w:hAnsi="宋体"/>
          <w:b w:val="0"/>
        </w:rPr>
        <w:t>算财政拨款收入支出决算表</w:t>
      </w:r>
      <w:bookmarkEnd w:id="23"/>
      <w:bookmarkEnd w:id="24"/>
    </w:p>
    <w:p w:rsidR="007E3D60" w:rsidRDefault="007200E3">
      <w:r w:rsidRPr="00F07C5F">
        <w:rPr>
          <w:noProof/>
        </w:rPr>
        <w:drawing>
          <wp:inline distT="0" distB="0" distL="114300" distR="114300">
            <wp:extent cx="4213611" cy="5995535"/>
            <wp:effectExtent l="914400" t="0" r="891789"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0" cstate="print"/>
                    <a:srcRect l="48312" t="4268" r="9517" b="340"/>
                    <a:stretch>
                      <a:fillRect/>
                    </a:stretch>
                  </pic:blipFill>
                  <pic:spPr>
                    <a:xfrm rot="16200000">
                      <a:off x="0" y="0"/>
                      <a:ext cx="4214314" cy="5996536"/>
                    </a:xfrm>
                    <a:prstGeom prst="rect">
                      <a:avLst/>
                    </a:prstGeom>
                    <a:noFill/>
                    <a:ln w="9525">
                      <a:noFill/>
                    </a:ln>
                  </pic:spPr>
                </pic:pic>
              </a:graphicData>
            </a:graphic>
          </wp:inline>
        </w:drawing>
      </w:r>
    </w:p>
    <w:p w:rsidR="007E3D60" w:rsidRDefault="007200E3">
      <w:r>
        <w:rPr>
          <w:noProof/>
        </w:rPr>
        <w:lastRenderedPageBreak/>
        <w:drawing>
          <wp:inline distT="0" distB="0" distL="114300" distR="114300">
            <wp:extent cx="4014448" cy="5908860"/>
            <wp:effectExtent l="971550" t="0" r="938552"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cstate="print"/>
                    <a:srcRect l="8874" t="1156" r="48438" b="4558"/>
                    <a:stretch>
                      <a:fillRect/>
                    </a:stretch>
                  </pic:blipFill>
                  <pic:spPr>
                    <a:xfrm rot="5400000">
                      <a:off x="0" y="0"/>
                      <a:ext cx="4016545" cy="5911946"/>
                    </a:xfrm>
                    <a:prstGeom prst="rect">
                      <a:avLst/>
                    </a:prstGeom>
                    <a:noFill/>
                    <a:ln w="9525">
                      <a:noFill/>
                    </a:ln>
                  </pic:spPr>
                </pic:pic>
              </a:graphicData>
            </a:graphic>
          </wp:inline>
        </w:drawing>
      </w:r>
    </w:p>
    <w:p w:rsidR="007E3D60" w:rsidRDefault="007E3D60"/>
    <w:p w:rsidR="007E3D60" w:rsidRDefault="007E3D60"/>
    <w:p w:rsidR="007E3D60" w:rsidRPr="00541CE5" w:rsidRDefault="00541CE5" w:rsidP="00541CE5">
      <w:pPr>
        <w:pStyle w:val="3"/>
        <w:spacing w:before="100" w:beforeAutospacing="1" w:after="100" w:afterAutospacing="1" w:line="240" w:lineRule="auto"/>
        <w:rPr>
          <w:rFonts w:ascii="宋体" w:eastAsia="宋体" w:hAnsi="宋体"/>
          <w:b w:val="0"/>
        </w:rPr>
      </w:pPr>
      <w:r w:rsidRPr="00541CE5">
        <w:rPr>
          <w:rFonts w:ascii="宋体" w:eastAsia="宋体" w:hAnsi="宋体" w:hint="eastAsia"/>
          <w:b w:val="0"/>
        </w:rPr>
        <w:lastRenderedPageBreak/>
        <w:t>八、</w:t>
      </w:r>
      <w:r w:rsidR="007200E3" w:rsidRPr="00541CE5">
        <w:rPr>
          <w:rFonts w:ascii="宋体" w:eastAsia="宋体" w:hAnsi="宋体" w:hint="eastAsia"/>
          <w:b w:val="0"/>
        </w:rPr>
        <w:t>一</w:t>
      </w:r>
      <w:r w:rsidR="007200E3" w:rsidRPr="00541CE5">
        <w:rPr>
          <w:rFonts w:ascii="宋体" w:eastAsia="宋体" w:hAnsi="宋体"/>
          <w:b w:val="0"/>
        </w:rPr>
        <w:t>般公共预算财政拨款“三公”</w:t>
      </w:r>
      <w:r w:rsidR="007200E3" w:rsidRPr="00541CE5">
        <w:rPr>
          <w:rFonts w:ascii="宋体" w:eastAsia="宋体" w:hAnsi="宋体" w:hint="eastAsia"/>
          <w:b w:val="0"/>
        </w:rPr>
        <w:t>经</w:t>
      </w:r>
      <w:r w:rsidR="007200E3" w:rsidRPr="00541CE5">
        <w:rPr>
          <w:rFonts w:ascii="宋体" w:eastAsia="宋体" w:hAnsi="宋体"/>
          <w:b w:val="0"/>
        </w:rPr>
        <w:t>费支出</w:t>
      </w:r>
      <w:r w:rsidR="007200E3" w:rsidRPr="00541CE5">
        <w:rPr>
          <w:rFonts w:ascii="宋体" w:eastAsia="宋体" w:hAnsi="宋体" w:hint="eastAsia"/>
          <w:b w:val="0"/>
        </w:rPr>
        <w:t>预</w:t>
      </w:r>
      <w:r w:rsidR="007200E3" w:rsidRPr="00541CE5">
        <w:rPr>
          <w:rFonts w:ascii="宋体" w:eastAsia="宋体" w:hAnsi="宋体"/>
          <w:b w:val="0"/>
        </w:rPr>
        <w:t>（决</w:t>
      </w:r>
      <w:r w:rsidR="007200E3" w:rsidRPr="00541CE5">
        <w:rPr>
          <w:rFonts w:ascii="宋体" w:eastAsia="宋体" w:hAnsi="宋体" w:hint="eastAsia"/>
          <w:b w:val="0"/>
        </w:rPr>
        <w:t>）</w:t>
      </w:r>
      <w:r w:rsidR="007200E3" w:rsidRPr="00541CE5">
        <w:rPr>
          <w:rFonts w:ascii="宋体" w:eastAsia="宋体" w:hAnsi="宋体"/>
          <w:b w:val="0"/>
        </w:rPr>
        <w:t>算表</w:t>
      </w:r>
      <w:bookmarkEnd w:id="25"/>
      <w:bookmarkEnd w:id="26"/>
    </w:p>
    <w:p w:rsidR="007E3D60" w:rsidRDefault="007200E3">
      <w:r>
        <w:rPr>
          <w:noProof/>
        </w:rPr>
        <w:drawing>
          <wp:inline distT="0" distB="0" distL="114300" distR="114300">
            <wp:extent cx="5342890" cy="6956425"/>
            <wp:effectExtent l="0" t="0" r="10160" b="158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cstate="print"/>
                    <a:srcRect l="5521" t="10972" r="3317" b="22180"/>
                    <a:stretch>
                      <a:fillRect/>
                    </a:stretch>
                  </pic:blipFill>
                  <pic:spPr>
                    <a:xfrm>
                      <a:off x="0" y="0"/>
                      <a:ext cx="5342890" cy="6956425"/>
                    </a:xfrm>
                    <a:prstGeom prst="rect">
                      <a:avLst/>
                    </a:prstGeom>
                    <a:noFill/>
                    <a:ln w="9525">
                      <a:noFill/>
                    </a:ln>
                  </pic:spPr>
                </pic:pic>
              </a:graphicData>
            </a:graphic>
          </wp:inline>
        </w:drawing>
      </w:r>
    </w:p>
    <w:p w:rsidR="007E3D60" w:rsidRDefault="007E3D60"/>
    <w:p w:rsidR="007E3D60" w:rsidRDefault="007200E3">
      <w:pPr>
        <w:ind w:firstLineChars="200" w:firstLine="640"/>
        <w:rPr>
          <w:rFonts w:ascii="宋体" w:eastAsia="宋体" w:hAnsi="宋体"/>
          <w:sz w:val="32"/>
          <w:szCs w:val="32"/>
        </w:rPr>
      </w:pPr>
      <w:r>
        <w:rPr>
          <w:rFonts w:ascii="宋体" w:eastAsia="宋体" w:hAnsi="宋体" w:hint="eastAsia"/>
          <w:sz w:val="32"/>
          <w:szCs w:val="32"/>
        </w:rPr>
        <w:t>（</w:t>
      </w:r>
      <w:r>
        <w:rPr>
          <w:rFonts w:ascii="宋体" w:eastAsia="宋体" w:hAnsi="宋体"/>
          <w:sz w:val="32"/>
          <w:szCs w:val="32"/>
        </w:rPr>
        <w:t>说明：</w:t>
      </w:r>
      <w:r>
        <w:rPr>
          <w:rFonts w:ascii="宋体" w:eastAsia="宋体" w:hAnsi="宋体" w:hint="eastAsia"/>
          <w:sz w:val="32"/>
          <w:szCs w:val="32"/>
        </w:rPr>
        <w:t>以</w:t>
      </w:r>
      <w:r>
        <w:rPr>
          <w:rFonts w:ascii="宋体" w:eastAsia="宋体" w:hAnsi="宋体"/>
          <w:sz w:val="32"/>
          <w:szCs w:val="32"/>
        </w:rPr>
        <w:t>上表格为部门预（决）算批复表格</w:t>
      </w:r>
      <w:r>
        <w:rPr>
          <w:rFonts w:ascii="宋体" w:eastAsia="宋体" w:hAnsi="宋体" w:hint="eastAsia"/>
          <w:sz w:val="32"/>
          <w:szCs w:val="32"/>
        </w:rPr>
        <w:t>）</w:t>
      </w:r>
    </w:p>
    <w:p w:rsidR="007E3D60" w:rsidRPr="00F44875" w:rsidRDefault="007200E3" w:rsidP="00F44875">
      <w:pPr>
        <w:widowControl/>
        <w:spacing w:before="100" w:beforeAutospacing="1" w:after="100" w:afterAutospacing="1"/>
        <w:ind w:firstLineChars="200" w:firstLine="422"/>
        <w:jc w:val="center"/>
        <w:rPr>
          <w:rFonts w:ascii="宋体" w:eastAsia="宋体" w:hAnsi="宋体"/>
          <w:b/>
          <w:bCs/>
          <w:sz w:val="36"/>
          <w:szCs w:val="36"/>
        </w:rPr>
      </w:pPr>
      <w:r>
        <w:rPr>
          <w:rFonts w:ascii="宋体" w:eastAsia="宋体" w:hAnsi="宋体"/>
          <w:b/>
        </w:rPr>
        <w:br w:type="page"/>
      </w:r>
      <w:bookmarkStart w:id="27" w:name="_Toc490578224"/>
      <w:bookmarkStart w:id="28" w:name="_Toc490577547"/>
      <w:r w:rsidRPr="00F44875">
        <w:rPr>
          <w:rFonts w:ascii="宋体" w:eastAsia="宋体" w:hAnsi="宋体" w:hint="eastAsia"/>
          <w:b/>
          <w:sz w:val="36"/>
          <w:szCs w:val="36"/>
        </w:rPr>
        <w:lastRenderedPageBreak/>
        <w:t>第</w:t>
      </w:r>
      <w:r w:rsidRPr="00F44875">
        <w:rPr>
          <w:rFonts w:ascii="宋体" w:eastAsia="宋体" w:hAnsi="宋体"/>
          <w:b/>
          <w:sz w:val="36"/>
          <w:szCs w:val="36"/>
        </w:rPr>
        <w:t>三部分</w:t>
      </w:r>
      <w:r w:rsidRPr="00F44875">
        <w:rPr>
          <w:rFonts w:ascii="宋体" w:eastAsia="宋体" w:hAnsi="宋体" w:hint="eastAsia"/>
          <w:b/>
          <w:sz w:val="36"/>
          <w:szCs w:val="36"/>
        </w:rPr>
        <w:t xml:space="preserve"> </w:t>
      </w:r>
      <w:r w:rsidR="00541CE5" w:rsidRPr="00F44875">
        <w:rPr>
          <w:rFonts w:ascii="宋体" w:eastAsia="宋体" w:hAnsi="宋体" w:hint="eastAsia"/>
          <w:b/>
          <w:sz w:val="36"/>
          <w:szCs w:val="36"/>
        </w:rPr>
        <w:t>2016</w:t>
      </w:r>
      <w:r w:rsidRPr="00F44875">
        <w:rPr>
          <w:rFonts w:ascii="宋体" w:eastAsia="宋体" w:hAnsi="宋体" w:hint="eastAsia"/>
          <w:b/>
          <w:sz w:val="36"/>
          <w:szCs w:val="36"/>
        </w:rPr>
        <w:t>年</w:t>
      </w:r>
      <w:r w:rsidR="00541CE5" w:rsidRPr="00F44875">
        <w:rPr>
          <w:rFonts w:ascii="宋体" w:eastAsia="宋体" w:hAnsi="宋体" w:hint="eastAsia"/>
          <w:b/>
          <w:sz w:val="36"/>
          <w:szCs w:val="36"/>
        </w:rPr>
        <w:t>佛山职业技术学院</w:t>
      </w:r>
      <w:r w:rsidRPr="00F44875">
        <w:rPr>
          <w:rFonts w:ascii="宋体" w:eastAsia="宋体" w:hAnsi="宋体"/>
          <w:b/>
          <w:sz w:val="36"/>
          <w:szCs w:val="36"/>
        </w:rPr>
        <w:t>部门</w:t>
      </w:r>
      <w:r w:rsidR="00541CE5" w:rsidRPr="00F44875">
        <w:rPr>
          <w:rFonts w:ascii="宋体" w:eastAsia="宋体" w:hAnsi="宋体" w:hint="eastAsia"/>
          <w:b/>
          <w:sz w:val="36"/>
          <w:szCs w:val="36"/>
        </w:rPr>
        <w:t>决</w:t>
      </w:r>
      <w:r w:rsidRPr="00F44875">
        <w:rPr>
          <w:rFonts w:ascii="宋体" w:eastAsia="宋体" w:hAnsi="宋体"/>
          <w:b/>
          <w:sz w:val="36"/>
          <w:szCs w:val="36"/>
        </w:rPr>
        <w:t>算情况说明</w:t>
      </w:r>
      <w:bookmarkEnd w:id="27"/>
      <w:bookmarkEnd w:id="28"/>
    </w:p>
    <w:p w:rsidR="007E3D60" w:rsidRDefault="00541CE5" w:rsidP="00541CE5">
      <w:pPr>
        <w:pStyle w:val="3"/>
        <w:spacing w:before="100" w:beforeAutospacing="1" w:after="100" w:afterAutospacing="1" w:line="240" w:lineRule="auto"/>
        <w:rPr>
          <w:rFonts w:ascii="宋体" w:eastAsia="宋体" w:hAnsi="宋体"/>
          <w:b w:val="0"/>
        </w:rPr>
      </w:pPr>
      <w:bookmarkStart w:id="29" w:name="_Toc490577548"/>
      <w:bookmarkStart w:id="30" w:name="_Toc490578225"/>
      <w:r>
        <w:rPr>
          <w:rFonts w:ascii="宋体" w:eastAsia="宋体" w:hAnsi="宋体" w:hint="eastAsia"/>
          <w:b w:val="0"/>
        </w:rPr>
        <w:t>一、</w:t>
      </w:r>
      <w:r>
        <w:rPr>
          <w:rFonts w:ascii="宋体" w:eastAsia="宋体" w:hAnsi="宋体"/>
          <w:b w:val="0"/>
        </w:rPr>
        <w:t>决</w:t>
      </w:r>
      <w:r w:rsidR="007200E3">
        <w:rPr>
          <w:rFonts w:ascii="宋体" w:eastAsia="宋体" w:hAnsi="宋体"/>
          <w:b w:val="0"/>
        </w:rPr>
        <w:t>算情况分析</w:t>
      </w:r>
      <w:bookmarkEnd w:id="29"/>
      <w:bookmarkEnd w:id="30"/>
    </w:p>
    <w:p w:rsidR="00AE568E" w:rsidRDefault="00AE568E" w:rsidP="00AE568E">
      <w:pPr>
        <w:ind w:firstLineChars="200" w:firstLine="640"/>
        <w:rPr>
          <w:rFonts w:ascii="宋体" w:eastAsia="宋体" w:hAnsi="宋体"/>
          <w:sz w:val="32"/>
          <w:szCs w:val="32"/>
        </w:rPr>
      </w:pPr>
      <w:r w:rsidRPr="00AE568E">
        <w:rPr>
          <w:rFonts w:ascii="宋体" w:eastAsia="宋体" w:hAnsi="宋体" w:hint="eastAsia"/>
          <w:sz w:val="32"/>
          <w:szCs w:val="32"/>
        </w:rPr>
        <w:t>佛山职业技术学院201</w:t>
      </w:r>
      <w:r>
        <w:rPr>
          <w:rFonts w:ascii="宋体" w:eastAsia="宋体" w:hAnsi="宋体" w:hint="eastAsia"/>
          <w:sz w:val="32"/>
          <w:szCs w:val="32"/>
        </w:rPr>
        <w:t>6</w:t>
      </w:r>
      <w:r w:rsidRPr="00AE568E">
        <w:rPr>
          <w:rFonts w:ascii="宋体" w:eastAsia="宋体" w:hAnsi="宋体" w:hint="eastAsia"/>
          <w:sz w:val="32"/>
          <w:szCs w:val="32"/>
        </w:rPr>
        <w:t>年收支总决算</w:t>
      </w:r>
      <w:r>
        <w:rPr>
          <w:rFonts w:ascii="宋体" w:eastAsia="宋体" w:hAnsi="宋体" w:hint="eastAsia"/>
          <w:sz w:val="32"/>
          <w:szCs w:val="32"/>
        </w:rPr>
        <w:t>19787.77</w:t>
      </w:r>
      <w:r w:rsidRPr="00AE568E">
        <w:rPr>
          <w:rFonts w:ascii="宋体" w:eastAsia="宋体" w:hAnsi="宋体" w:hint="eastAsia"/>
          <w:sz w:val="32"/>
          <w:szCs w:val="32"/>
        </w:rPr>
        <w:t>万元，其中：本年收入</w:t>
      </w:r>
      <w:r>
        <w:rPr>
          <w:rFonts w:ascii="宋体" w:eastAsia="宋体" w:hAnsi="宋体" w:hint="eastAsia"/>
          <w:sz w:val="32"/>
          <w:szCs w:val="32"/>
        </w:rPr>
        <w:t>18234.17</w:t>
      </w:r>
      <w:r w:rsidRPr="00AE568E">
        <w:rPr>
          <w:rFonts w:ascii="宋体" w:eastAsia="宋体" w:hAnsi="宋体" w:hint="eastAsia"/>
          <w:sz w:val="32"/>
          <w:szCs w:val="32"/>
        </w:rPr>
        <w:t>万元；本年支出</w:t>
      </w:r>
      <w:r>
        <w:rPr>
          <w:rFonts w:ascii="宋体" w:eastAsia="宋体" w:hAnsi="宋体" w:hint="eastAsia"/>
          <w:sz w:val="32"/>
          <w:szCs w:val="32"/>
        </w:rPr>
        <w:t>18281.61</w:t>
      </w:r>
      <w:r w:rsidRPr="00AE568E">
        <w:rPr>
          <w:rFonts w:ascii="宋体" w:eastAsia="宋体" w:hAnsi="宋体" w:hint="eastAsia"/>
          <w:sz w:val="32"/>
          <w:szCs w:val="32"/>
        </w:rPr>
        <w:t>万元。</w:t>
      </w:r>
    </w:p>
    <w:p w:rsidR="00AE568E" w:rsidRDefault="00AE568E" w:rsidP="00AE568E">
      <w:pPr>
        <w:rPr>
          <w:rFonts w:ascii="宋体" w:eastAsia="宋体" w:hAnsi="宋体"/>
          <w:sz w:val="32"/>
          <w:szCs w:val="32"/>
        </w:rPr>
      </w:pPr>
    </w:p>
    <w:p w:rsidR="007E3D60" w:rsidRDefault="00AE568E" w:rsidP="00AE568E">
      <w:pPr>
        <w:rPr>
          <w:rFonts w:ascii="宋体" w:eastAsia="宋体" w:hAnsi="宋体"/>
          <w:sz w:val="32"/>
          <w:szCs w:val="32"/>
        </w:rPr>
      </w:pPr>
      <w:r>
        <w:rPr>
          <w:rFonts w:ascii="宋体" w:eastAsia="宋体" w:hAnsi="宋体" w:hint="eastAsia"/>
          <w:sz w:val="32"/>
          <w:szCs w:val="32"/>
        </w:rPr>
        <w:t>二、2016</w:t>
      </w:r>
      <w:r>
        <w:rPr>
          <w:rFonts w:ascii="宋体" w:eastAsia="宋体" w:hAnsi="宋体"/>
          <w:sz w:val="32"/>
          <w:szCs w:val="32"/>
        </w:rPr>
        <w:t>年收入决</w:t>
      </w:r>
      <w:r w:rsidR="007200E3">
        <w:rPr>
          <w:rFonts w:ascii="宋体" w:eastAsia="宋体" w:hAnsi="宋体"/>
          <w:sz w:val="32"/>
          <w:szCs w:val="32"/>
        </w:rPr>
        <w:t>算情况</w:t>
      </w:r>
    </w:p>
    <w:p w:rsidR="00AE568E" w:rsidRDefault="00AE568E" w:rsidP="00AE568E">
      <w:pPr>
        <w:ind w:firstLineChars="200" w:firstLine="640"/>
        <w:rPr>
          <w:rFonts w:ascii="宋体" w:eastAsia="宋体" w:hAnsi="宋体"/>
          <w:sz w:val="32"/>
          <w:szCs w:val="32"/>
        </w:rPr>
      </w:pPr>
      <w:r w:rsidRPr="00AE568E">
        <w:rPr>
          <w:rFonts w:ascii="宋体" w:eastAsia="宋体" w:hAnsi="宋体" w:hint="eastAsia"/>
          <w:sz w:val="32"/>
          <w:szCs w:val="32"/>
        </w:rPr>
        <w:t>佛山职业技术学院201</w:t>
      </w:r>
      <w:r>
        <w:rPr>
          <w:rFonts w:ascii="宋体" w:eastAsia="宋体" w:hAnsi="宋体" w:hint="eastAsia"/>
          <w:sz w:val="32"/>
          <w:szCs w:val="32"/>
        </w:rPr>
        <w:t>6</w:t>
      </w:r>
      <w:r w:rsidRPr="00AE568E">
        <w:rPr>
          <w:rFonts w:ascii="宋体" w:eastAsia="宋体" w:hAnsi="宋体" w:hint="eastAsia"/>
          <w:sz w:val="32"/>
          <w:szCs w:val="32"/>
        </w:rPr>
        <w:t>年度收入决算</w:t>
      </w:r>
      <w:r>
        <w:rPr>
          <w:rFonts w:ascii="宋体" w:eastAsia="宋体" w:hAnsi="宋体" w:hint="eastAsia"/>
          <w:sz w:val="32"/>
          <w:szCs w:val="32"/>
        </w:rPr>
        <w:t>19787.77</w:t>
      </w:r>
      <w:r w:rsidRPr="00AE568E">
        <w:rPr>
          <w:rFonts w:ascii="宋体" w:eastAsia="宋体" w:hAnsi="宋体" w:hint="eastAsia"/>
          <w:sz w:val="32"/>
          <w:szCs w:val="32"/>
        </w:rPr>
        <w:t>万元，其中：财政拨款</w:t>
      </w:r>
      <w:r>
        <w:rPr>
          <w:rFonts w:ascii="宋体" w:eastAsia="宋体" w:hAnsi="宋体" w:hint="eastAsia"/>
          <w:sz w:val="32"/>
          <w:szCs w:val="32"/>
        </w:rPr>
        <w:t>17338.25</w:t>
      </w:r>
      <w:r w:rsidRPr="00AE568E">
        <w:rPr>
          <w:rFonts w:ascii="宋体" w:eastAsia="宋体" w:hAnsi="宋体" w:hint="eastAsia"/>
          <w:sz w:val="32"/>
          <w:szCs w:val="32"/>
        </w:rPr>
        <w:t>万元，占</w:t>
      </w:r>
      <w:r>
        <w:rPr>
          <w:rFonts w:ascii="宋体" w:eastAsia="宋体" w:hAnsi="宋体" w:hint="eastAsia"/>
          <w:sz w:val="32"/>
          <w:szCs w:val="32"/>
        </w:rPr>
        <w:t>87.62</w:t>
      </w:r>
      <w:r w:rsidRPr="00AE568E">
        <w:rPr>
          <w:rFonts w:ascii="宋体" w:eastAsia="宋体" w:hAnsi="宋体" w:hint="eastAsia"/>
          <w:sz w:val="32"/>
          <w:szCs w:val="32"/>
        </w:rPr>
        <w:t>%；上级补助收入0万元，占0%；事业收入</w:t>
      </w:r>
      <w:r>
        <w:rPr>
          <w:rFonts w:ascii="宋体" w:eastAsia="宋体" w:hAnsi="宋体" w:hint="eastAsia"/>
          <w:sz w:val="32"/>
          <w:szCs w:val="32"/>
        </w:rPr>
        <w:t>224.48</w:t>
      </w:r>
      <w:r w:rsidRPr="00AE568E">
        <w:rPr>
          <w:rFonts w:ascii="宋体" w:eastAsia="宋体" w:hAnsi="宋体" w:hint="eastAsia"/>
          <w:sz w:val="32"/>
          <w:szCs w:val="32"/>
        </w:rPr>
        <w:t>万元，占</w:t>
      </w:r>
      <w:r>
        <w:rPr>
          <w:rFonts w:ascii="宋体" w:eastAsia="宋体" w:hAnsi="宋体" w:hint="eastAsia"/>
          <w:sz w:val="32"/>
          <w:szCs w:val="32"/>
        </w:rPr>
        <w:t>1.13</w:t>
      </w:r>
      <w:r w:rsidRPr="00AE568E">
        <w:rPr>
          <w:rFonts w:ascii="宋体" w:eastAsia="宋体" w:hAnsi="宋体" w:hint="eastAsia"/>
          <w:sz w:val="32"/>
          <w:szCs w:val="32"/>
        </w:rPr>
        <w:t>%；事业单位经营收入</w:t>
      </w:r>
      <w:r>
        <w:rPr>
          <w:rFonts w:ascii="宋体" w:eastAsia="宋体" w:hAnsi="宋体" w:hint="eastAsia"/>
          <w:sz w:val="32"/>
          <w:szCs w:val="32"/>
        </w:rPr>
        <w:t>331.42</w:t>
      </w:r>
      <w:r w:rsidRPr="00AE568E">
        <w:rPr>
          <w:rFonts w:ascii="宋体" w:eastAsia="宋体" w:hAnsi="宋体" w:hint="eastAsia"/>
          <w:sz w:val="32"/>
          <w:szCs w:val="32"/>
        </w:rPr>
        <w:t>万元，占</w:t>
      </w:r>
      <w:r>
        <w:rPr>
          <w:rFonts w:ascii="宋体" w:eastAsia="宋体" w:hAnsi="宋体" w:hint="eastAsia"/>
          <w:sz w:val="32"/>
          <w:szCs w:val="32"/>
        </w:rPr>
        <w:t>1.67</w:t>
      </w:r>
      <w:r w:rsidRPr="00AE568E">
        <w:rPr>
          <w:rFonts w:ascii="宋体" w:eastAsia="宋体" w:hAnsi="宋体" w:hint="eastAsia"/>
          <w:sz w:val="32"/>
          <w:szCs w:val="32"/>
        </w:rPr>
        <w:t>%；上年结转和结余</w:t>
      </w:r>
      <w:r>
        <w:rPr>
          <w:rFonts w:ascii="宋体" w:eastAsia="宋体" w:hAnsi="宋体" w:hint="eastAsia"/>
          <w:sz w:val="32"/>
          <w:szCs w:val="32"/>
        </w:rPr>
        <w:t>1351.08</w:t>
      </w:r>
      <w:r w:rsidRPr="00AE568E">
        <w:rPr>
          <w:rFonts w:ascii="宋体" w:eastAsia="宋体" w:hAnsi="宋体" w:hint="eastAsia"/>
          <w:sz w:val="32"/>
          <w:szCs w:val="32"/>
        </w:rPr>
        <w:t>万元，占</w:t>
      </w:r>
      <w:r>
        <w:rPr>
          <w:rFonts w:ascii="宋体" w:eastAsia="宋体" w:hAnsi="宋体" w:hint="eastAsia"/>
          <w:sz w:val="32"/>
          <w:szCs w:val="32"/>
        </w:rPr>
        <w:t>6.83</w:t>
      </w:r>
      <w:r w:rsidRPr="00AE568E">
        <w:rPr>
          <w:rFonts w:ascii="宋体" w:eastAsia="宋体" w:hAnsi="宋体" w:hint="eastAsia"/>
          <w:sz w:val="32"/>
          <w:szCs w:val="32"/>
        </w:rPr>
        <w:t>%；</w:t>
      </w:r>
      <w:r>
        <w:rPr>
          <w:rFonts w:ascii="宋体" w:eastAsia="宋体" w:hAnsi="宋体" w:hint="eastAsia"/>
          <w:sz w:val="32"/>
          <w:szCs w:val="32"/>
        </w:rPr>
        <w:t>用事业基金弥补收支差额202.52万元，占1.03%；</w:t>
      </w:r>
      <w:r w:rsidRPr="00AE568E">
        <w:rPr>
          <w:rFonts w:ascii="宋体" w:eastAsia="宋体" w:hAnsi="宋体" w:hint="eastAsia"/>
          <w:sz w:val="32"/>
          <w:szCs w:val="32"/>
        </w:rPr>
        <w:t>其他收入</w:t>
      </w:r>
      <w:r>
        <w:rPr>
          <w:rFonts w:ascii="宋体" w:eastAsia="宋体" w:hAnsi="宋体" w:hint="eastAsia"/>
          <w:sz w:val="32"/>
          <w:szCs w:val="32"/>
        </w:rPr>
        <w:t>340.02</w:t>
      </w:r>
      <w:r w:rsidRPr="00AE568E">
        <w:rPr>
          <w:rFonts w:ascii="宋体" w:eastAsia="宋体" w:hAnsi="宋体" w:hint="eastAsia"/>
          <w:sz w:val="32"/>
          <w:szCs w:val="32"/>
        </w:rPr>
        <w:t>万元，占</w:t>
      </w:r>
      <w:r>
        <w:rPr>
          <w:rFonts w:ascii="宋体" w:eastAsia="宋体" w:hAnsi="宋体" w:hint="eastAsia"/>
          <w:sz w:val="32"/>
          <w:szCs w:val="32"/>
        </w:rPr>
        <w:t>1.72</w:t>
      </w:r>
      <w:r w:rsidRPr="00AE568E">
        <w:rPr>
          <w:rFonts w:ascii="宋体" w:eastAsia="宋体" w:hAnsi="宋体" w:hint="eastAsia"/>
          <w:sz w:val="32"/>
          <w:szCs w:val="32"/>
        </w:rPr>
        <w:t>%。</w:t>
      </w:r>
    </w:p>
    <w:p w:rsidR="007E3D60" w:rsidRDefault="00AE568E" w:rsidP="00AE568E">
      <w:pPr>
        <w:pStyle w:val="11"/>
        <w:ind w:firstLineChars="0" w:firstLine="0"/>
        <w:rPr>
          <w:rFonts w:ascii="宋体" w:eastAsia="宋体" w:hAnsi="宋体"/>
          <w:sz w:val="32"/>
          <w:szCs w:val="32"/>
        </w:rPr>
      </w:pPr>
      <w:r>
        <w:rPr>
          <w:rFonts w:ascii="宋体" w:eastAsia="宋体" w:hAnsi="宋体" w:hint="eastAsia"/>
          <w:sz w:val="32"/>
          <w:szCs w:val="32"/>
        </w:rPr>
        <w:t>三、2016</w:t>
      </w:r>
      <w:r>
        <w:rPr>
          <w:rFonts w:ascii="宋体" w:eastAsia="宋体" w:hAnsi="宋体"/>
          <w:sz w:val="32"/>
          <w:szCs w:val="32"/>
        </w:rPr>
        <w:t>年支出</w:t>
      </w:r>
      <w:r w:rsidR="007200E3">
        <w:rPr>
          <w:rFonts w:ascii="宋体" w:eastAsia="宋体" w:hAnsi="宋体"/>
          <w:sz w:val="32"/>
          <w:szCs w:val="32"/>
        </w:rPr>
        <w:t>决算情况</w:t>
      </w:r>
      <w:r w:rsidR="007200E3">
        <w:rPr>
          <w:rFonts w:ascii="宋体" w:eastAsia="宋体" w:hAnsi="宋体" w:hint="eastAsia"/>
          <w:sz w:val="32"/>
          <w:szCs w:val="32"/>
        </w:rPr>
        <w:t xml:space="preserve"> </w:t>
      </w:r>
    </w:p>
    <w:p w:rsidR="007E3D60" w:rsidRDefault="004F3213">
      <w:pPr>
        <w:pStyle w:val="11"/>
        <w:ind w:firstLine="560"/>
        <w:rPr>
          <w:rFonts w:ascii="宋体" w:eastAsia="宋体" w:hAnsi="宋体"/>
          <w:sz w:val="32"/>
          <w:szCs w:val="32"/>
        </w:rPr>
      </w:pPr>
      <w:r>
        <w:rPr>
          <w:rFonts w:ascii="宋体" w:eastAsia="宋体" w:hAnsi="宋体" w:cs="宋体" w:hint="eastAsia"/>
          <w:sz w:val="28"/>
          <w:szCs w:val="28"/>
        </w:rPr>
        <w:t>（1）</w:t>
      </w:r>
      <w:r w:rsidR="007200E3">
        <w:rPr>
          <w:rFonts w:ascii="宋体" w:eastAsia="宋体" w:hAnsi="宋体" w:cs="宋体" w:hint="eastAsia"/>
          <w:sz w:val="28"/>
          <w:szCs w:val="28"/>
        </w:rPr>
        <w:t>佛山职业技术学院2016年度支出决算18281.61万元。按支出决算的功能分类，包括一般公共服务支出</w:t>
      </w:r>
      <w:r w:rsidR="00F6784B">
        <w:rPr>
          <w:rFonts w:ascii="宋体" w:eastAsia="宋体" w:hAnsi="宋体" w:cs="宋体" w:hint="eastAsia"/>
          <w:sz w:val="28"/>
          <w:szCs w:val="28"/>
        </w:rPr>
        <w:t>16.84</w:t>
      </w:r>
      <w:r w:rsidR="007200E3">
        <w:rPr>
          <w:rFonts w:ascii="宋体" w:eastAsia="宋体" w:hAnsi="宋体" w:cs="宋体" w:hint="eastAsia"/>
          <w:sz w:val="28"/>
          <w:szCs w:val="28"/>
        </w:rPr>
        <w:t>万元，占0.092%；教育支出17684.97万元，占96.74%；科学技术支出178.98万元，占0.98%；</w:t>
      </w:r>
      <w:r w:rsidR="00F6784B">
        <w:rPr>
          <w:rFonts w:ascii="宋体" w:eastAsia="宋体" w:hAnsi="宋体" w:cs="宋体" w:hint="eastAsia"/>
          <w:sz w:val="28"/>
          <w:szCs w:val="28"/>
        </w:rPr>
        <w:t>文化体育与传媒支出0.36万元，占0.002%；</w:t>
      </w:r>
      <w:r w:rsidR="007200E3">
        <w:rPr>
          <w:rFonts w:ascii="宋体" w:eastAsia="宋体" w:hAnsi="宋体" w:cs="宋体" w:hint="eastAsia"/>
          <w:sz w:val="28"/>
          <w:szCs w:val="28"/>
        </w:rPr>
        <w:t>社会保障和就业支出8.4万元，占0.046%；医疗卫生与计划生育支出119.51万元，占0.65%；其他支出272.55万元，占1.49%，</w:t>
      </w:r>
    </w:p>
    <w:p w:rsidR="004F3213" w:rsidRPr="004F3213" w:rsidRDefault="004F3213" w:rsidP="004F3213">
      <w:pPr>
        <w:widowControl/>
        <w:spacing w:before="100" w:beforeAutospacing="1" w:after="100" w:afterAutospacing="1" w:line="360" w:lineRule="auto"/>
        <w:ind w:firstLineChars="200" w:firstLine="560"/>
        <w:jc w:val="left"/>
        <w:rPr>
          <w:rFonts w:ascii="宋体" w:eastAsia="宋体" w:hAnsi="宋体" w:cs="宋体"/>
          <w:kern w:val="0"/>
          <w:sz w:val="24"/>
          <w:szCs w:val="24"/>
        </w:rPr>
      </w:pPr>
      <w:bookmarkStart w:id="31" w:name="_Toc490578226"/>
      <w:bookmarkStart w:id="32" w:name="_Toc490577549"/>
      <w:r w:rsidRPr="004F3213">
        <w:rPr>
          <w:rFonts w:ascii="宋体" w:eastAsia="宋体" w:hAnsi="宋体" w:cs="宋体" w:hint="eastAsia"/>
          <w:bCs/>
          <w:kern w:val="0"/>
          <w:sz w:val="28"/>
          <w:szCs w:val="28"/>
        </w:rPr>
        <w:lastRenderedPageBreak/>
        <w:t>（2）公共财政拨款支出决算情况</w:t>
      </w:r>
    </w:p>
    <w:p w:rsidR="004F3213" w:rsidRDefault="004F3213" w:rsidP="004F3213">
      <w:pPr>
        <w:widowControl/>
        <w:spacing w:before="100" w:beforeAutospacing="1" w:after="100" w:afterAutospacing="1" w:line="360" w:lineRule="auto"/>
        <w:ind w:firstLineChars="200" w:firstLine="562"/>
        <w:jc w:val="left"/>
        <w:rPr>
          <w:rFonts w:ascii="宋体" w:eastAsia="宋体" w:hAnsi="宋体" w:cs="宋体"/>
          <w:kern w:val="0"/>
          <w:sz w:val="28"/>
          <w:szCs w:val="28"/>
        </w:rPr>
      </w:pPr>
      <w:r w:rsidRPr="004F3213">
        <w:rPr>
          <w:rFonts w:ascii="宋体" w:eastAsia="宋体" w:hAnsi="宋体" w:cs="宋体" w:hint="eastAsia"/>
          <w:b/>
          <w:bCs/>
          <w:kern w:val="0"/>
          <w:sz w:val="28"/>
          <w:szCs w:val="28"/>
        </w:rPr>
        <w:t>支出决算结构及具体安排情况。</w:t>
      </w:r>
      <w:r w:rsidRPr="004F3213">
        <w:rPr>
          <w:rFonts w:ascii="宋体" w:eastAsia="宋体" w:hAnsi="宋体" w:cs="宋体" w:hint="eastAsia"/>
          <w:kern w:val="0"/>
          <w:sz w:val="28"/>
          <w:szCs w:val="28"/>
        </w:rPr>
        <w:t>201</w:t>
      </w:r>
      <w:r>
        <w:rPr>
          <w:rFonts w:ascii="宋体" w:eastAsia="宋体" w:hAnsi="宋体" w:cs="宋体" w:hint="eastAsia"/>
          <w:kern w:val="0"/>
          <w:sz w:val="28"/>
          <w:szCs w:val="28"/>
        </w:rPr>
        <w:t>6</w:t>
      </w:r>
      <w:r w:rsidRPr="004F3213">
        <w:rPr>
          <w:rFonts w:ascii="宋体" w:eastAsia="宋体" w:hAnsi="宋体" w:cs="宋体" w:hint="eastAsia"/>
          <w:kern w:val="0"/>
          <w:sz w:val="28"/>
          <w:szCs w:val="28"/>
        </w:rPr>
        <w:t>年部门决算中，公共财政拨款支出决算用于以下方面：一般公共服务支出</w:t>
      </w:r>
      <w:r>
        <w:rPr>
          <w:rFonts w:ascii="宋体" w:eastAsia="宋体" w:hAnsi="宋体" w:cs="宋体" w:hint="eastAsia"/>
          <w:kern w:val="0"/>
          <w:sz w:val="28"/>
          <w:szCs w:val="28"/>
        </w:rPr>
        <w:t>16.84</w:t>
      </w:r>
      <w:r w:rsidRPr="004F3213">
        <w:rPr>
          <w:rFonts w:ascii="宋体" w:eastAsia="宋体" w:hAnsi="宋体" w:cs="宋体" w:hint="eastAsia"/>
          <w:kern w:val="0"/>
          <w:sz w:val="28"/>
          <w:szCs w:val="28"/>
        </w:rPr>
        <w:t>万元，占0.0</w:t>
      </w:r>
      <w:r>
        <w:rPr>
          <w:rFonts w:ascii="宋体" w:eastAsia="宋体" w:hAnsi="宋体" w:cs="宋体" w:hint="eastAsia"/>
          <w:kern w:val="0"/>
          <w:sz w:val="28"/>
          <w:szCs w:val="28"/>
        </w:rPr>
        <w:t>92</w:t>
      </w:r>
      <w:r w:rsidRPr="004F3213">
        <w:rPr>
          <w:rFonts w:ascii="宋体" w:eastAsia="宋体" w:hAnsi="宋体" w:cs="宋体" w:hint="eastAsia"/>
          <w:kern w:val="0"/>
          <w:sz w:val="28"/>
          <w:szCs w:val="28"/>
        </w:rPr>
        <w:t>%</w:t>
      </w:r>
      <w:r w:rsidR="0001226A">
        <w:rPr>
          <w:rFonts w:ascii="宋体" w:eastAsia="宋体" w:hAnsi="宋体" w:cs="宋体" w:hint="eastAsia"/>
          <w:kern w:val="0"/>
          <w:sz w:val="28"/>
          <w:szCs w:val="28"/>
        </w:rPr>
        <w:t>，较上年增加14.65万元</w:t>
      </w:r>
      <w:r w:rsidRPr="004F3213">
        <w:rPr>
          <w:rFonts w:ascii="宋体" w:eastAsia="宋体" w:hAnsi="宋体" w:cs="宋体" w:hint="eastAsia"/>
          <w:kern w:val="0"/>
          <w:sz w:val="28"/>
          <w:szCs w:val="28"/>
        </w:rPr>
        <w:t>；教育支出</w:t>
      </w:r>
      <w:r>
        <w:rPr>
          <w:rFonts w:ascii="宋体" w:eastAsia="宋体" w:hAnsi="宋体" w:cs="宋体" w:hint="eastAsia"/>
          <w:kern w:val="0"/>
          <w:sz w:val="28"/>
          <w:szCs w:val="28"/>
        </w:rPr>
        <w:t>17684.97</w:t>
      </w:r>
      <w:r w:rsidRPr="004F3213">
        <w:rPr>
          <w:rFonts w:ascii="宋体" w:eastAsia="宋体" w:hAnsi="宋体" w:cs="宋体" w:hint="eastAsia"/>
          <w:kern w:val="0"/>
          <w:sz w:val="28"/>
          <w:szCs w:val="28"/>
        </w:rPr>
        <w:t>万元，占</w:t>
      </w:r>
      <w:r>
        <w:rPr>
          <w:rFonts w:ascii="宋体" w:eastAsia="宋体" w:hAnsi="宋体" w:cs="宋体" w:hint="eastAsia"/>
          <w:kern w:val="0"/>
          <w:sz w:val="28"/>
          <w:szCs w:val="28"/>
        </w:rPr>
        <w:t>96.74</w:t>
      </w:r>
      <w:r w:rsidRPr="004F3213">
        <w:rPr>
          <w:rFonts w:ascii="宋体" w:eastAsia="宋体" w:hAnsi="宋体" w:cs="宋体" w:hint="eastAsia"/>
          <w:kern w:val="0"/>
          <w:sz w:val="28"/>
          <w:szCs w:val="28"/>
        </w:rPr>
        <w:t>%</w:t>
      </w:r>
      <w:r w:rsidR="0001226A">
        <w:rPr>
          <w:rFonts w:ascii="宋体" w:eastAsia="宋体" w:hAnsi="宋体" w:cs="宋体" w:hint="eastAsia"/>
          <w:kern w:val="0"/>
          <w:sz w:val="28"/>
          <w:szCs w:val="28"/>
        </w:rPr>
        <w:t>，较上年增加2900.72万元</w:t>
      </w:r>
      <w:r w:rsidRPr="004F3213">
        <w:rPr>
          <w:rFonts w:ascii="宋体" w:eastAsia="宋体" w:hAnsi="宋体" w:cs="宋体" w:hint="eastAsia"/>
          <w:kern w:val="0"/>
          <w:sz w:val="28"/>
          <w:szCs w:val="28"/>
        </w:rPr>
        <w:t>；科学技术支出</w:t>
      </w:r>
      <w:r>
        <w:rPr>
          <w:rFonts w:ascii="宋体" w:eastAsia="宋体" w:hAnsi="宋体" w:cs="宋体" w:hint="eastAsia"/>
          <w:kern w:val="0"/>
          <w:sz w:val="28"/>
          <w:szCs w:val="28"/>
        </w:rPr>
        <w:t>178.98</w:t>
      </w:r>
      <w:r w:rsidRPr="004F3213">
        <w:rPr>
          <w:rFonts w:ascii="宋体" w:eastAsia="宋体" w:hAnsi="宋体" w:cs="宋体" w:hint="eastAsia"/>
          <w:kern w:val="0"/>
          <w:sz w:val="28"/>
          <w:szCs w:val="28"/>
        </w:rPr>
        <w:t>万元，占</w:t>
      </w:r>
      <w:r>
        <w:rPr>
          <w:rFonts w:ascii="宋体" w:eastAsia="宋体" w:hAnsi="宋体" w:cs="宋体" w:hint="eastAsia"/>
          <w:kern w:val="0"/>
          <w:sz w:val="28"/>
          <w:szCs w:val="28"/>
        </w:rPr>
        <w:t>0.98</w:t>
      </w:r>
      <w:r w:rsidRPr="004F3213">
        <w:rPr>
          <w:rFonts w:ascii="宋体" w:eastAsia="宋体" w:hAnsi="宋体" w:cs="宋体" w:hint="eastAsia"/>
          <w:kern w:val="0"/>
          <w:sz w:val="28"/>
          <w:szCs w:val="28"/>
        </w:rPr>
        <w:t>%</w:t>
      </w:r>
      <w:r w:rsidR="0001226A">
        <w:rPr>
          <w:rFonts w:ascii="宋体" w:eastAsia="宋体" w:hAnsi="宋体" w:cs="宋体" w:hint="eastAsia"/>
          <w:kern w:val="0"/>
          <w:sz w:val="28"/>
          <w:szCs w:val="28"/>
        </w:rPr>
        <w:t>，较上年增加26.37万元</w:t>
      </w:r>
      <w:r w:rsidRPr="004F3213">
        <w:rPr>
          <w:rFonts w:ascii="宋体" w:eastAsia="宋体" w:hAnsi="宋体" w:cs="宋体" w:hint="eastAsia"/>
          <w:kern w:val="0"/>
          <w:sz w:val="28"/>
          <w:szCs w:val="28"/>
        </w:rPr>
        <w:t>;</w:t>
      </w:r>
      <w:r>
        <w:rPr>
          <w:rFonts w:ascii="宋体" w:eastAsia="宋体" w:hAnsi="宋体" w:cs="宋体" w:hint="eastAsia"/>
          <w:kern w:val="0"/>
          <w:sz w:val="28"/>
          <w:szCs w:val="28"/>
        </w:rPr>
        <w:t>文化体育与传媒支出0.36万元，占0.002%</w:t>
      </w:r>
      <w:r w:rsidR="0001226A">
        <w:rPr>
          <w:rFonts w:ascii="宋体" w:eastAsia="宋体" w:hAnsi="宋体" w:cs="宋体" w:hint="eastAsia"/>
          <w:kern w:val="0"/>
          <w:sz w:val="28"/>
          <w:szCs w:val="28"/>
        </w:rPr>
        <w:t>，较上年增加0.36万元</w:t>
      </w:r>
      <w:r>
        <w:rPr>
          <w:rFonts w:ascii="宋体" w:eastAsia="宋体" w:hAnsi="宋体" w:cs="宋体" w:hint="eastAsia"/>
          <w:kern w:val="0"/>
          <w:sz w:val="28"/>
          <w:szCs w:val="28"/>
        </w:rPr>
        <w:t>；</w:t>
      </w:r>
      <w:r w:rsidRPr="004F3213">
        <w:rPr>
          <w:rFonts w:ascii="宋体" w:eastAsia="宋体" w:hAnsi="宋体" w:cs="宋体" w:hint="eastAsia"/>
          <w:kern w:val="0"/>
          <w:sz w:val="28"/>
          <w:szCs w:val="28"/>
        </w:rPr>
        <w:t>社会保障和就业支出</w:t>
      </w:r>
      <w:r>
        <w:rPr>
          <w:rFonts w:ascii="宋体" w:eastAsia="宋体" w:hAnsi="宋体" w:cs="宋体" w:hint="eastAsia"/>
          <w:kern w:val="0"/>
          <w:sz w:val="28"/>
          <w:szCs w:val="28"/>
        </w:rPr>
        <w:t>8.4</w:t>
      </w:r>
      <w:r w:rsidRPr="004F3213">
        <w:rPr>
          <w:rFonts w:ascii="宋体" w:eastAsia="宋体" w:hAnsi="宋体" w:cs="宋体" w:hint="eastAsia"/>
          <w:kern w:val="0"/>
          <w:sz w:val="28"/>
          <w:szCs w:val="28"/>
        </w:rPr>
        <w:t>万元，占0.005%</w:t>
      </w:r>
      <w:r w:rsidR="0001226A">
        <w:rPr>
          <w:rFonts w:ascii="宋体" w:eastAsia="宋体" w:hAnsi="宋体" w:cs="宋体" w:hint="eastAsia"/>
          <w:kern w:val="0"/>
          <w:sz w:val="28"/>
          <w:szCs w:val="28"/>
        </w:rPr>
        <w:t>，较上年增加3.5万元</w:t>
      </w:r>
      <w:r w:rsidRPr="004F3213">
        <w:rPr>
          <w:rFonts w:ascii="宋体" w:eastAsia="宋体" w:hAnsi="宋体" w:cs="宋体" w:hint="eastAsia"/>
          <w:kern w:val="0"/>
          <w:sz w:val="28"/>
          <w:szCs w:val="28"/>
        </w:rPr>
        <w:t>；医疗卫生支出</w:t>
      </w:r>
      <w:r>
        <w:rPr>
          <w:rFonts w:ascii="宋体" w:eastAsia="宋体" w:hAnsi="宋体" w:cs="宋体" w:hint="eastAsia"/>
          <w:kern w:val="0"/>
          <w:sz w:val="28"/>
          <w:szCs w:val="28"/>
        </w:rPr>
        <w:t>119.51</w:t>
      </w:r>
      <w:r w:rsidRPr="004F3213">
        <w:rPr>
          <w:rFonts w:ascii="宋体" w:eastAsia="宋体" w:hAnsi="宋体" w:cs="宋体" w:hint="eastAsia"/>
          <w:kern w:val="0"/>
          <w:sz w:val="28"/>
          <w:szCs w:val="28"/>
        </w:rPr>
        <w:t>万元，占0.</w:t>
      </w:r>
      <w:r>
        <w:rPr>
          <w:rFonts w:ascii="宋体" w:eastAsia="宋体" w:hAnsi="宋体" w:cs="宋体" w:hint="eastAsia"/>
          <w:kern w:val="0"/>
          <w:sz w:val="28"/>
          <w:szCs w:val="28"/>
        </w:rPr>
        <w:t>65</w:t>
      </w:r>
      <w:r w:rsidRPr="004F3213">
        <w:rPr>
          <w:rFonts w:ascii="宋体" w:eastAsia="宋体" w:hAnsi="宋体" w:cs="宋体" w:hint="eastAsia"/>
          <w:kern w:val="0"/>
          <w:sz w:val="28"/>
          <w:szCs w:val="28"/>
        </w:rPr>
        <w:t>%</w:t>
      </w:r>
      <w:r w:rsidR="0001226A">
        <w:rPr>
          <w:rFonts w:ascii="宋体" w:eastAsia="宋体" w:hAnsi="宋体" w:cs="宋体" w:hint="eastAsia"/>
          <w:kern w:val="0"/>
          <w:sz w:val="28"/>
          <w:szCs w:val="28"/>
        </w:rPr>
        <w:t>，较上年减少29.41</w:t>
      </w:r>
      <w:r w:rsidRPr="004F3213">
        <w:rPr>
          <w:rFonts w:ascii="宋体" w:eastAsia="宋体" w:hAnsi="宋体" w:cs="宋体" w:hint="eastAsia"/>
          <w:kern w:val="0"/>
          <w:sz w:val="28"/>
          <w:szCs w:val="28"/>
        </w:rPr>
        <w:t>；其他支出</w:t>
      </w:r>
      <w:r>
        <w:rPr>
          <w:rFonts w:ascii="宋体" w:eastAsia="宋体" w:hAnsi="宋体" w:cs="宋体" w:hint="eastAsia"/>
          <w:kern w:val="0"/>
          <w:sz w:val="28"/>
          <w:szCs w:val="28"/>
        </w:rPr>
        <w:t>272.55</w:t>
      </w:r>
      <w:r w:rsidRPr="004F3213">
        <w:rPr>
          <w:rFonts w:ascii="宋体" w:eastAsia="宋体" w:hAnsi="宋体" w:cs="宋体" w:hint="eastAsia"/>
          <w:kern w:val="0"/>
          <w:sz w:val="28"/>
          <w:szCs w:val="28"/>
        </w:rPr>
        <w:t>万元，占</w:t>
      </w:r>
      <w:r>
        <w:rPr>
          <w:rFonts w:ascii="宋体" w:eastAsia="宋体" w:hAnsi="宋体" w:cs="宋体" w:hint="eastAsia"/>
          <w:kern w:val="0"/>
          <w:sz w:val="28"/>
          <w:szCs w:val="28"/>
        </w:rPr>
        <w:t>1.49</w:t>
      </w:r>
      <w:r w:rsidRPr="004F3213">
        <w:rPr>
          <w:rFonts w:ascii="宋体" w:eastAsia="宋体" w:hAnsi="宋体" w:cs="宋体" w:hint="eastAsia"/>
          <w:kern w:val="0"/>
          <w:sz w:val="28"/>
          <w:szCs w:val="28"/>
        </w:rPr>
        <w:t>%</w:t>
      </w:r>
      <w:r w:rsidR="0001226A">
        <w:rPr>
          <w:rFonts w:ascii="宋体" w:eastAsia="宋体" w:hAnsi="宋体" w:cs="宋体" w:hint="eastAsia"/>
          <w:kern w:val="0"/>
          <w:sz w:val="28"/>
          <w:szCs w:val="28"/>
        </w:rPr>
        <w:t>，较上年增加260.83万元。</w:t>
      </w:r>
    </w:p>
    <w:p w:rsidR="00023669" w:rsidRPr="004F3213" w:rsidRDefault="00023669" w:rsidP="004F3213">
      <w:pPr>
        <w:widowControl/>
        <w:spacing w:before="100" w:beforeAutospacing="1" w:after="100" w:afterAutospacing="1" w:line="360" w:lineRule="auto"/>
        <w:ind w:firstLineChars="200" w:firstLine="560"/>
        <w:jc w:val="left"/>
        <w:rPr>
          <w:rFonts w:ascii="宋体" w:eastAsia="宋体" w:hAnsi="宋体" w:cs="宋体"/>
          <w:kern w:val="0"/>
          <w:sz w:val="24"/>
          <w:szCs w:val="24"/>
        </w:rPr>
      </w:pPr>
      <w:r>
        <w:rPr>
          <w:rFonts w:ascii="宋体" w:eastAsia="宋体" w:hAnsi="宋体" w:cs="宋体" w:hint="eastAsia"/>
          <w:kern w:val="0"/>
          <w:sz w:val="28"/>
          <w:szCs w:val="28"/>
        </w:rPr>
        <w:t>（3）政府性</w:t>
      </w:r>
      <w:r>
        <w:rPr>
          <w:rFonts w:ascii="宋体" w:eastAsia="宋体" w:hAnsi="宋体" w:cs="宋体"/>
          <w:kern w:val="0"/>
          <w:sz w:val="28"/>
          <w:szCs w:val="28"/>
        </w:rPr>
        <w:t>基金预算财政拨款收入支出决算</w:t>
      </w:r>
      <w:r>
        <w:rPr>
          <w:rFonts w:ascii="宋体" w:eastAsia="宋体" w:hAnsi="宋体" w:cs="宋体" w:hint="eastAsia"/>
          <w:kern w:val="0"/>
          <w:sz w:val="28"/>
          <w:szCs w:val="28"/>
        </w:rPr>
        <w:t>批复</w:t>
      </w:r>
      <w:r>
        <w:rPr>
          <w:rFonts w:ascii="宋体" w:eastAsia="宋体" w:hAnsi="宋体" w:cs="宋体"/>
          <w:kern w:val="0"/>
          <w:sz w:val="28"/>
          <w:szCs w:val="28"/>
        </w:rPr>
        <w:t>表反映部门政府性基金预算财政拨款支出情况，</w:t>
      </w:r>
      <w:r>
        <w:rPr>
          <w:rFonts w:ascii="宋体" w:eastAsia="宋体" w:hAnsi="宋体" w:cs="宋体" w:hint="eastAsia"/>
          <w:kern w:val="0"/>
          <w:sz w:val="28"/>
          <w:szCs w:val="28"/>
        </w:rPr>
        <w:t>2016年</w:t>
      </w:r>
      <w:r>
        <w:rPr>
          <w:rFonts w:ascii="宋体" w:eastAsia="宋体" w:hAnsi="宋体" w:cs="宋体"/>
          <w:kern w:val="0"/>
          <w:sz w:val="28"/>
          <w:szCs w:val="28"/>
        </w:rPr>
        <w:t>无支出决算。</w:t>
      </w:r>
    </w:p>
    <w:p w:rsidR="007E3D60" w:rsidRDefault="0001226A" w:rsidP="00F6784B">
      <w:pPr>
        <w:pStyle w:val="3"/>
        <w:spacing w:before="100" w:beforeAutospacing="1" w:after="100" w:afterAutospacing="1" w:line="240" w:lineRule="auto"/>
        <w:rPr>
          <w:rFonts w:ascii="宋体" w:eastAsia="宋体" w:hAnsi="宋体"/>
          <w:b w:val="0"/>
        </w:rPr>
      </w:pPr>
      <w:r>
        <w:rPr>
          <w:rFonts w:ascii="宋体" w:eastAsia="宋体" w:hAnsi="宋体" w:hint="eastAsia"/>
          <w:b w:val="0"/>
        </w:rPr>
        <w:t>四、</w:t>
      </w:r>
      <w:r w:rsidR="007200E3">
        <w:rPr>
          <w:rFonts w:ascii="宋体" w:eastAsia="宋体" w:hAnsi="宋体" w:hint="eastAsia"/>
          <w:b w:val="0"/>
        </w:rPr>
        <w:t>“</w:t>
      </w:r>
      <w:r w:rsidR="007200E3">
        <w:rPr>
          <w:rFonts w:ascii="宋体" w:eastAsia="宋体" w:hAnsi="宋体"/>
          <w:b w:val="0"/>
        </w:rPr>
        <w:t>三公”经费情况</w:t>
      </w:r>
    </w:p>
    <w:p w:rsidR="007E3D60" w:rsidRDefault="0001226A">
      <w:pPr>
        <w:ind w:firstLineChars="200" w:firstLine="640"/>
        <w:rPr>
          <w:rFonts w:ascii="宋体" w:eastAsia="宋体" w:hAnsi="宋体"/>
          <w:sz w:val="32"/>
          <w:szCs w:val="32"/>
        </w:rPr>
      </w:pPr>
      <w:r>
        <w:rPr>
          <w:rFonts w:ascii="宋体" w:eastAsia="宋体" w:hAnsi="宋体" w:hint="eastAsia"/>
          <w:sz w:val="32"/>
          <w:szCs w:val="32"/>
        </w:rPr>
        <w:t>2016</w:t>
      </w:r>
      <w:r w:rsidR="007200E3">
        <w:rPr>
          <w:rFonts w:ascii="宋体" w:eastAsia="宋体" w:hAnsi="宋体"/>
          <w:sz w:val="32"/>
          <w:szCs w:val="32"/>
        </w:rPr>
        <w:t>年，本部门“三公”经费</w:t>
      </w:r>
      <w:r w:rsidR="00F31305">
        <w:rPr>
          <w:rFonts w:ascii="宋体" w:eastAsia="宋体" w:hAnsi="宋体"/>
          <w:sz w:val="32"/>
          <w:szCs w:val="32"/>
        </w:rPr>
        <w:t>决</w:t>
      </w:r>
      <w:r w:rsidR="007200E3">
        <w:rPr>
          <w:rFonts w:ascii="宋体" w:eastAsia="宋体" w:hAnsi="宋体" w:hint="eastAsia"/>
          <w:sz w:val="32"/>
          <w:szCs w:val="32"/>
        </w:rPr>
        <w:t>算</w:t>
      </w:r>
      <w:r w:rsidR="007200E3">
        <w:rPr>
          <w:rFonts w:ascii="宋体" w:eastAsia="宋体" w:hAnsi="宋体"/>
          <w:sz w:val="32"/>
          <w:szCs w:val="32"/>
        </w:rPr>
        <w:t>总额</w:t>
      </w:r>
      <w:r w:rsidR="00F31305">
        <w:rPr>
          <w:rFonts w:ascii="宋体" w:eastAsia="宋体" w:hAnsi="宋体" w:hint="eastAsia"/>
          <w:sz w:val="32"/>
          <w:szCs w:val="32"/>
        </w:rPr>
        <w:t>125.27</w:t>
      </w:r>
      <w:r w:rsidR="007200E3">
        <w:rPr>
          <w:rFonts w:ascii="宋体" w:eastAsia="宋体" w:hAnsi="宋体" w:hint="eastAsia"/>
          <w:sz w:val="32"/>
          <w:szCs w:val="32"/>
        </w:rPr>
        <w:t>万</w:t>
      </w:r>
      <w:r w:rsidR="007200E3">
        <w:rPr>
          <w:rFonts w:ascii="宋体" w:eastAsia="宋体" w:hAnsi="宋体"/>
          <w:sz w:val="32"/>
          <w:szCs w:val="32"/>
        </w:rPr>
        <w:t>元</w:t>
      </w:r>
      <w:r w:rsidR="00F31305">
        <w:rPr>
          <w:rFonts w:ascii="宋体" w:eastAsia="宋体" w:hAnsi="宋体" w:hint="eastAsia"/>
          <w:sz w:val="32"/>
          <w:szCs w:val="32"/>
        </w:rPr>
        <w:t>，比上年决</w:t>
      </w:r>
      <w:r w:rsidR="007200E3">
        <w:rPr>
          <w:rFonts w:ascii="宋体" w:eastAsia="宋体" w:hAnsi="宋体" w:hint="eastAsia"/>
          <w:sz w:val="32"/>
          <w:szCs w:val="32"/>
        </w:rPr>
        <w:t>算</w:t>
      </w:r>
      <w:r w:rsidR="00F31305">
        <w:rPr>
          <w:rFonts w:ascii="宋体" w:eastAsia="宋体" w:hAnsi="宋体" w:hint="eastAsia"/>
          <w:sz w:val="32"/>
          <w:szCs w:val="32"/>
        </w:rPr>
        <w:t>增加898.17%</w:t>
      </w:r>
      <w:r w:rsidR="007200E3">
        <w:rPr>
          <w:rFonts w:ascii="宋体" w:eastAsia="宋体" w:hAnsi="宋体"/>
          <w:sz w:val="32"/>
          <w:szCs w:val="32"/>
        </w:rPr>
        <w:t>，</w:t>
      </w:r>
      <w:r w:rsidR="007200E3">
        <w:rPr>
          <w:rFonts w:ascii="宋体" w:eastAsia="宋体" w:hAnsi="宋体" w:hint="eastAsia"/>
          <w:sz w:val="32"/>
          <w:szCs w:val="32"/>
        </w:rPr>
        <w:t>其中</w:t>
      </w:r>
      <w:r w:rsidR="007200E3">
        <w:rPr>
          <w:rFonts w:ascii="宋体" w:eastAsia="宋体" w:hAnsi="宋体"/>
          <w:sz w:val="32"/>
          <w:szCs w:val="32"/>
        </w:rPr>
        <w:t>：</w:t>
      </w:r>
      <w:r w:rsidR="007200E3">
        <w:rPr>
          <w:rFonts w:ascii="宋体" w:eastAsia="宋体" w:hAnsi="宋体" w:hint="eastAsia"/>
          <w:sz w:val="32"/>
          <w:szCs w:val="32"/>
        </w:rPr>
        <w:t>因</w:t>
      </w:r>
      <w:r w:rsidR="007200E3">
        <w:rPr>
          <w:rFonts w:ascii="宋体" w:eastAsia="宋体" w:hAnsi="宋体"/>
          <w:sz w:val="32"/>
          <w:szCs w:val="32"/>
        </w:rPr>
        <w:t>公出国（境）费用</w:t>
      </w:r>
      <w:r w:rsidR="00F31305">
        <w:rPr>
          <w:rFonts w:ascii="宋体" w:eastAsia="宋体" w:hAnsi="宋体" w:hint="eastAsia"/>
          <w:sz w:val="32"/>
          <w:szCs w:val="32"/>
        </w:rPr>
        <w:t>17.81</w:t>
      </w:r>
      <w:r w:rsidR="007200E3">
        <w:rPr>
          <w:rFonts w:ascii="宋体" w:eastAsia="宋体" w:hAnsi="宋体"/>
          <w:sz w:val="32"/>
          <w:szCs w:val="32"/>
        </w:rPr>
        <w:t>万元，</w:t>
      </w:r>
      <w:r w:rsidR="007200E3">
        <w:rPr>
          <w:rFonts w:ascii="宋体" w:eastAsia="宋体" w:hAnsi="宋体" w:hint="eastAsia"/>
          <w:sz w:val="32"/>
          <w:szCs w:val="32"/>
        </w:rPr>
        <w:t>比</w:t>
      </w:r>
      <w:r w:rsidR="007200E3">
        <w:rPr>
          <w:rFonts w:ascii="宋体" w:eastAsia="宋体" w:hAnsi="宋体"/>
          <w:sz w:val="32"/>
          <w:szCs w:val="32"/>
        </w:rPr>
        <w:t>上年</w:t>
      </w:r>
      <w:r w:rsidR="00F31305">
        <w:rPr>
          <w:rFonts w:ascii="宋体" w:eastAsia="宋体" w:hAnsi="宋体" w:hint="eastAsia"/>
          <w:sz w:val="32"/>
          <w:szCs w:val="32"/>
        </w:rPr>
        <w:t>决</w:t>
      </w:r>
      <w:r w:rsidR="007200E3">
        <w:rPr>
          <w:rFonts w:ascii="宋体" w:eastAsia="宋体" w:hAnsi="宋体"/>
          <w:sz w:val="32"/>
          <w:szCs w:val="32"/>
        </w:rPr>
        <w:t>算</w:t>
      </w:r>
      <w:r w:rsidR="00F31305">
        <w:rPr>
          <w:rFonts w:ascii="宋体" w:eastAsia="宋体" w:hAnsi="宋体"/>
          <w:sz w:val="32"/>
          <w:szCs w:val="32"/>
        </w:rPr>
        <w:t>增加</w:t>
      </w:r>
      <w:r w:rsidR="00F31305">
        <w:rPr>
          <w:rFonts w:ascii="宋体" w:eastAsia="宋体" w:hAnsi="宋体" w:hint="eastAsia"/>
          <w:sz w:val="32"/>
          <w:szCs w:val="32"/>
        </w:rPr>
        <w:t>100</w:t>
      </w:r>
      <w:r w:rsidR="007200E3">
        <w:rPr>
          <w:rFonts w:ascii="宋体" w:eastAsia="宋体" w:hAnsi="宋体"/>
          <w:sz w:val="32"/>
          <w:szCs w:val="32"/>
        </w:rPr>
        <w:t>%</w:t>
      </w:r>
      <w:r w:rsidR="007200E3">
        <w:rPr>
          <w:rFonts w:ascii="宋体" w:eastAsia="宋体" w:hAnsi="宋体" w:hint="eastAsia"/>
          <w:sz w:val="32"/>
          <w:szCs w:val="32"/>
        </w:rPr>
        <w:t>；公</w:t>
      </w:r>
      <w:r w:rsidR="007200E3">
        <w:rPr>
          <w:rFonts w:ascii="宋体" w:eastAsia="宋体" w:hAnsi="宋体"/>
          <w:sz w:val="32"/>
          <w:szCs w:val="32"/>
        </w:rPr>
        <w:t>务接待</w:t>
      </w:r>
      <w:r w:rsidR="00F31305">
        <w:rPr>
          <w:rFonts w:ascii="宋体" w:eastAsia="宋体" w:hAnsi="宋体" w:hint="eastAsia"/>
          <w:sz w:val="32"/>
          <w:szCs w:val="32"/>
        </w:rPr>
        <w:t>9.81</w:t>
      </w:r>
      <w:r w:rsidR="00F31305">
        <w:rPr>
          <w:rFonts w:ascii="宋体" w:eastAsia="宋体" w:hAnsi="宋体"/>
          <w:sz w:val="32"/>
          <w:szCs w:val="32"/>
        </w:rPr>
        <w:t>万元，比上年决算增加</w:t>
      </w:r>
      <w:r w:rsidR="00F31305">
        <w:rPr>
          <w:rFonts w:ascii="宋体" w:eastAsia="宋体" w:hAnsi="宋体" w:hint="eastAsia"/>
          <w:sz w:val="32"/>
          <w:szCs w:val="32"/>
        </w:rPr>
        <w:t>273</w:t>
      </w:r>
      <w:r w:rsidR="007200E3">
        <w:rPr>
          <w:rFonts w:ascii="宋体" w:eastAsia="宋体" w:hAnsi="宋体"/>
          <w:sz w:val="32"/>
          <w:szCs w:val="32"/>
        </w:rPr>
        <w:t>%</w:t>
      </w:r>
      <w:r w:rsidR="007200E3">
        <w:rPr>
          <w:rFonts w:ascii="宋体" w:eastAsia="宋体" w:hAnsi="宋体" w:hint="eastAsia"/>
          <w:sz w:val="32"/>
          <w:szCs w:val="32"/>
        </w:rPr>
        <w:t>；公</w:t>
      </w:r>
      <w:r w:rsidR="007200E3">
        <w:rPr>
          <w:rFonts w:ascii="宋体" w:eastAsia="宋体" w:hAnsi="宋体"/>
          <w:sz w:val="32"/>
          <w:szCs w:val="32"/>
        </w:rPr>
        <w:t>务用车购置及运行维护</w:t>
      </w:r>
      <w:r w:rsidR="007200E3">
        <w:rPr>
          <w:rFonts w:ascii="宋体" w:eastAsia="宋体" w:hAnsi="宋体" w:hint="eastAsia"/>
          <w:sz w:val="32"/>
          <w:szCs w:val="32"/>
        </w:rPr>
        <w:t>费</w:t>
      </w:r>
      <w:r w:rsidR="00F31305">
        <w:rPr>
          <w:rFonts w:ascii="宋体" w:eastAsia="宋体" w:hAnsi="宋体" w:hint="eastAsia"/>
          <w:sz w:val="32"/>
          <w:szCs w:val="32"/>
        </w:rPr>
        <w:t>97.65</w:t>
      </w:r>
      <w:r w:rsidR="00F31305">
        <w:rPr>
          <w:rFonts w:ascii="宋体" w:eastAsia="宋体" w:hAnsi="宋体"/>
          <w:sz w:val="32"/>
          <w:szCs w:val="32"/>
        </w:rPr>
        <w:t>万元，比上年决算增加</w:t>
      </w:r>
      <w:r w:rsidR="00F31305">
        <w:rPr>
          <w:rFonts w:ascii="宋体" w:eastAsia="宋体" w:hAnsi="宋体" w:hint="eastAsia"/>
          <w:sz w:val="32"/>
          <w:szCs w:val="32"/>
        </w:rPr>
        <w:t>884</w:t>
      </w:r>
      <w:r w:rsidR="007200E3">
        <w:rPr>
          <w:rFonts w:ascii="宋体" w:eastAsia="宋体" w:hAnsi="宋体"/>
          <w:sz w:val="32"/>
          <w:szCs w:val="32"/>
        </w:rPr>
        <w:t>%</w:t>
      </w:r>
      <w:r w:rsidR="007200E3">
        <w:rPr>
          <w:rFonts w:ascii="宋体" w:eastAsia="宋体" w:hAnsi="宋体" w:hint="eastAsia"/>
          <w:sz w:val="32"/>
          <w:szCs w:val="32"/>
        </w:rPr>
        <w:t>。</w:t>
      </w:r>
    </w:p>
    <w:p w:rsidR="007E3D60" w:rsidRDefault="00F31305">
      <w:pPr>
        <w:ind w:firstLineChars="200" w:firstLine="640"/>
        <w:rPr>
          <w:rFonts w:ascii="宋体" w:eastAsia="宋体" w:hAnsi="宋体"/>
          <w:sz w:val="32"/>
          <w:szCs w:val="32"/>
        </w:rPr>
      </w:pPr>
      <w:r>
        <w:rPr>
          <w:rFonts w:ascii="宋体" w:eastAsia="宋体" w:hAnsi="宋体" w:hint="eastAsia"/>
          <w:sz w:val="32"/>
          <w:szCs w:val="32"/>
        </w:rPr>
        <w:t>“三公”经费决算</w:t>
      </w:r>
      <w:r>
        <w:rPr>
          <w:rFonts w:ascii="宋体" w:eastAsia="宋体" w:hAnsi="宋体"/>
          <w:sz w:val="32"/>
          <w:szCs w:val="32"/>
        </w:rPr>
        <w:t>增加</w:t>
      </w:r>
      <w:r w:rsidR="007200E3">
        <w:rPr>
          <w:rFonts w:ascii="宋体" w:eastAsia="宋体" w:hAnsi="宋体"/>
          <w:sz w:val="32"/>
          <w:szCs w:val="32"/>
        </w:rPr>
        <w:t>的主要原因是：</w:t>
      </w:r>
      <w:r w:rsidR="00D64183">
        <w:rPr>
          <w:rFonts w:ascii="宋体" w:eastAsia="宋体" w:hAnsi="宋体" w:hint="eastAsia"/>
          <w:sz w:val="32"/>
          <w:szCs w:val="32"/>
        </w:rPr>
        <w:t>2016年实行全口径预算，我院学费收入由预算外资金全部纳入财政一般公共</w:t>
      </w:r>
      <w:r w:rsidR="00D64183">
        <w:rPr>
          <w:rFonts w:ascii="宋体" w:eastAsia="宋体" w:hAnsi="宋体" w:hint="eastAsia"/>
          <w:sz w:val="32"/>
          <w:szCs w:val="32"/>
        </w:rPr>
        <w:lastRenderedPageBreak/>
        <w:t>预算管理中。</w:t>
      </w:r>
    </w:p>
    <w:p w:rsidR="007E3D60" w:rsidRDefault="00F31305" w:rsidP="00F31305">
      <w:pPr>
        <w:pStyle w:val="3"/>
        <w:spacing w:before="100" w:beforeAutospacing="1" w:after="100" w:afterAutospacing="1" w:line="240" w:lineRule="auto"/>
        <w:rPr>
          <w:rFonts w:ascii="宋体" w:eastAsia="宋体" w:hAnsi="宋体"/>
          <w:b w:val="0"/>
        </w:rPr>
      </w:pPr>
      <w:r>
        <w:rPr>
          <w:rFonts w:ascii="宋体" w:eastAsia="宋体" w:hAnsi="宋体" w:hint="eastAsia"/>
          <w:b w:val="0"/>
        </w:rPr>
        <w:t>五、</w:t>
      </w:r>
      <w:r w:rsidR="007200E3">
        <w:rPr>
          <w:rFonts w:ascii="宋体" w:eastAsia="宋体" w:hAnsi="宋体" w:hint="eastAsia"/>
          <w:b w:val="0"/>
        </w:rPr>
        <w:t>机</w:t>
      </w:r>
      <w:r w:rsidR="007200E3">
        <w:rPr>
          <w:rFonts w:ascii="宋体" w:eastAsia="宋体" w:hAnsi="宋体"/>
          <w:b w:val="0"/>
        </w:rPr>
        <w:t>关运行经费</w:t>
      </w:r>
      <w:r w:rsidR="007200E3">
        <w:rPr>
          <w:rFonts w:ascii="宋体" w:eastAsia="宋体" w:hAnsi="宋体" w:hint="eastAsia"/>
          <w:b w:val="0"/>
        </w:rPr>
        <w:t>情</w:t>
      </w:r>
      <w:r w:rsidR="007200E3">
        <w:rPr>
          <w:rFonts w:ascii="宋体" w:eastAsia="宋体" w:hAnsi="宋体"/>
          <w:b w:val="0"/>
        </w:rPr>
        <w:t>况</w:t>
      </w:r>
      <w:bookmarkEnd w:id="31"/>
      <w:bookmarkEnd w:id="32"/>
    </w:p>
    <w:p w:rsidR="007E3D60" w:rsidRDefault="00F31305" w:rsidP="00F31305">
      <w:pPr>
        <w:ind w:firstLineChars="200" w:firstLine="640"/>
        <w:rPr>
          <w:sz w:val="32"/>
          <w:szCs w:val="32"/>
        </w:rPr>
      </w:pPr>
      <w:r>
        <w:rPr>
          <w:rFonts w:ascii="宋体" w:eastAsia="宋体" w:hAnsi="宋体" w:hint="eastAsia"/>
          <w:sz w:val="32"/>
          <w:szCs w:val="32"/>
        </w:rPr>
        <w:t>2016</w:t>
      </w:r>
      <w:r w:rsidR="007200E3">
        <w:rPr>
          <w:rFonts w:ascii="宋体" w:eastAsia="宋体" w:hAnsi="宋体"/>
          <w:sz w:val="32"/>
          <w:szCs w:val="32"/>
        </w:rPr>
        <w:t>年，</w:t>
      </w:r>
      <w:r>
        <w:rPr>
          <w:rFonts w:ascii="宋体" w:eastAsia="宋体" w:hAnsi="宋体" w:hint="eastAsia"/>
          <w:sz w:val="32"/>
          <w:szCs w:val="32"/>
        </w:rPr>
        <w:t>我院没有机关运行经费</w:t>
      </w:r>
    </w:p>
    <w:p w:rsidR="007E3D60" w:rsidRDefault="00F31305" w:rsidP="00F31305">
      <w:pPr>
        <w:pStyle w:val="3"/>
        <w:spacing w:before="100" w:beforeAutospacing="1" w:after="100" w:afterAutospacing="1" w:line="240" w:lineRule="auto"/>
        <w:rPr>
          <w:rFonts w:ascii="宋体" w:eastAsia="宋体" w:hAnsi="宋体"/>
          <w:b w:val="0"/>
        </w:rPr>
      </w:pPr>
      <w:bookmarkStart w:id="33" w:name="_Toc490578227"/>
      <w:bookmarkStart w:id="34" w:name="_Toc490577550"/>
      <w:r>
        <w:rPr>
          <w:rFonts w:ascii="宋体" w:eastAsia="宋体" w:hAnsi="宋体" w:hint="eastAsia"/>
          <w:b w:val="0"/>
        </w:rPr>
        <w:t>六、</w:t>
      </w:r>
      <w:r w:rsidR="007200E3">
        <w:rPr>
          <w:rFonts w:ascii="宋体" w:eastAsia="宋体" w:hAnsi="宋体" w:hint="eastAsia"/>
          <w:b w:val="0"/>
        </w:rPr>
        <w:t>政府</w:t>
      </w:r>
      <w:r w:rsidR="007200E3">
        <w:rPr>
          <w:rFonts w:ascii="宋体" w:eastAsia="宋体" w:hAnsi="宋体"/>
          <w:b w:val="0"/>
        </w:rPr>
        <w:t>采购情况</w:t>
      </w:r>
      <w:bookmarkEnd w:id="33"/>
      <w:bookmarkEnd w:id="34"/>
    </w:p>
    <w:p w:rsidR="007E3D60" w:rsidRDefault="00F31305">
      <w:pPr>
        <w:ind w:firstLineChars="200" w:firstLine="640"/>
        <w:rPr>
          <w:rFonts w:ascii="宋体" w:eastAsia="宋体" w:hAnsi="宋体"/>
          <w:sz w:val="32"/>
          <w:szCs w:val="32"/>
        </w:rPr>
      </w:pPr>
      <w:r>
        <w:rPr>
          <w:rFonts w:ascii="宋体" w:eastAsia="宋体" w:hAnsi="宋体" w:hint="eastAsia"/>
          <w:sz w:val="32"/>
          <w:szCs w:val="32"/>
        </w:rPr>
        <w:t>2016</w:t>
      </w:r>
      <w:r w:rsidR="007200E3">
        <w:rPr>
          <w:rFonts w:ascii="宋体" w:eastAsia="宋体" w:hAnsi="宋体"/>
          <w:sz w:val="32"/>
          <w:szCs w:val="32"/>
        </w:rPr>
        <w:t>年</w:t>
      </w:r>
      <w:r w:rsidR="007200E3">
        <w:rPr>
          <w:rFonts w:ascii="宋体" w:eastAsia="宋体" w:hAnsi="宋体" w:hint="eastAsia"/>
          <w:sz w:val="32"/>
          <w:szCs w:val="32"/>
        </w:rPr>
        <w:t>，</w:t>
      </w:r>
      <w:r>
        <w:rPr>
          <w:rFonts w:ascii="宋体" w:eastAsia="宋体" w:hAnsi="宋体" w:hint="eastAsia"/>
          <w:sz w:val="32"/>
          <w:szCs w:val="32"/>
        </w:rPr>
        <w:t>我院</w:t>
      </w:r>
      <w:r w:rsidR="007200E3">
        <w:rPr>
          <w:rFonts w:ascii="宋体" w:eastAsia="宋体" w:hAnsi="宋体" w:hint="eastAsia"/>
          <w:sz w:val="32"/>
          <w:szCs w:val="32"/>
        </w:rPr>
        <w:t>政府</w:t>
      </w:r>
      <w:r w:rsidR="007200E3">
        <w:rPr>
          <w:rFonts w:ascii="宋体" w:eastAsia="宋体" w:hAnsi="宋体"/>
          <w:sz w:val="32"/>
          <w:szCs w:val="32"/>
        </w:rPr>
        <w:t>采购支出总额</w:t>
      </w:r>
      <w:r w:rsidR="00F44875">
        <w:rPr>
          <w:rFonts w:ascii="宋体" w:eastAsia="宋体" w:hAnsi="宋体" w:hint="eastAsia"/>
          <w:sz w:val="32"/>
          <w:szCs w:val="32"/>
        </w:rPr>
        <w:t>1329.12</w:t>
      </w:r>
      <w:r w:rsidR="007200E3">
        <w:rPr>
          <w:rFonts w:ascii="宋体" w:eastAsia="宋体" w:hAnsi="宋体"/>
          <w:sz w:val="32"/>
          <w:szCs w:val="32"/>
        </w:rPr>
        <w:t>万元</w:t>
      </w:r>
    </w:p>
    <w:p w:rsidR="007E3D60" w:rsidRDefault="00F44875" w:rsidP="00F44875">
      <w:pPr>
        <w:pStyle w:val="3"/>
        <w:spacing w:before="100" w:beforeAutospacing="1" w:after="100" w:afterAutospacing="1" w:line="240" w:lineRule="auto"/>
        <w:rPr>
          <w:rFonts w:ascii="宋体" w:eastAsia="宋体" w:hAnsi="宋体"/>
          <w:b w:val="0"/>
        </w:rPr>
      </w:pPr>
      <w:bookmarkStart w:id="35" w:name="_Toc490578228"/>
      <w:bookmarkStart w:id="36" w:name="_Toc490577551"/>
      <w:r>
        <w:rPr>
          <w:rFonts w:ascii="宋体" w:eastAsia="宋体" w:hAnsi="宋体" w:hint="eastAsia"/>
          <w:b w:val="0"/>
        </w:rPr>
        <w:t>七、</w:t>
      </w:r>
      <w:r w:rsidR="007200E3">
        <w:rPr>
          <w:rFonts w:ascii="宋体" w:eastAsia="宋体" w:hAnsi="宋体" w:hint="eastAsia"/>
          <w:b w:val="0"/>
        </w:rPr>
        <w:t>国</w:t>
      </w:r>
      <w:r w:rsidR="007200E3">
        <w:rPr>
          <w:rFonts w:ascii="宋体" w:eastAsia="宋体" w:hAnsi="宋体"/>
          <w:b w:val="0"/>
        </w:rPr>
        <w:t>有</w:t>
      </w:r>
      <w:r w:rsidR="007200E3">
        <w:rPr>
          <w:rFonts w:ascii="宋体" w:eastAsia="宋体" w:hAnsi="宋体" w:hint="eastAsia"/>
          <w:b w:val="0"/>
        </w:rPr>
        <w:t>资</w:t>
      </w:r>
      <w:r w:rsidR="007200E3">
        <w:rPr>
          <w:rFonts w:ascii="宋体" w:eastAsia="宋体" w:hAnsi="宋体"/>
          <w:b w:val="0"/>
        </w:rPr>
        <w:t>产占用情况</w:t>
      </w:r>
      <w:bookmarkEnd w:id="35"/>
      <w:bookmarkEnd w:id="36"/>
    </w:p>
    <w:p w:rsidR="007E3D60" w:rsidRDefault="007200E3">
      <w:pPr>
        <w:pStyle w:val="11"/>
        <w:numPr>
          <w:ilvl w:val="0"/>
          <w:numId w:val="5"/>
        </w:numPr>
        <w:ind w:left="0" w:firstLine="640"/>
        <w:rPr>
          <w:rFonts w:ascii="宋体" w:eastAsia="宋体" w:hAnsi="宋体"/>
          <w:sz w:val="32"/>
          <w:szCs w:val="32"/>
        </w:rPr>
      </w:pPr>
      <w:r>
        <w:rPr>
          <w:rFonts w:ascii="宋体" w:eastAsia="宋体" w:hAnsi="宋体" w:hint="eastAsia"/>
          <w:sz w:val="32"/>
          <w:szCs w:val="32"/>
        </w:rPr>
        <w:t>截止</w:t>
      </w:r>
      <w:r w:rsidR="00F31305">
        <w:rPr>
          <w:rFonts w:ascii="宋体" w:eastAsia="宋体" w:hAnsi="宋体" w:hint="eastAsia"/>
          <w:sz w:val="32"/>
          <w:szCs w:val="32"/>
        </w:rPr>
        <w:t>2016</w:t>
      </w:r>
      <w:r>
        <w:rPr>
          <w:rFonts w:ascii="宋体" w:eastAsia="宋体" w:hAnsi="宋体" w:hint="eastAsia"/>
          <w:sz w:val="32"/>
          <w:szCs w:val="32"/>
        </w:rPr>
        <w:t>年</w:t>
      </w:r>
      <w:r w:rsidR="00F44875">
        <w:rPr>
          <w:rFonts w:ascii="宋体" w:eastAsia="宋体" w:hAnsi="宋体" w:hint="eastAsia"/>
          <w:sz w:val="32"/>
          <w:szCs w:val="32"/>
        </w:rPr>
        <w:t>12</w:t>
      </w:r>
      <w:r>
        <w:rPr>
          <w:rFonts w:ascii="宋体" w:eastAsia="宋体" w:hAnsi="宋体" w:hint="eastAsia"/>
          <w:sz w:val="32"/>
          <w:szCs w:val="32"/>
        </w:rPr>
        <w:t>月</w:t>
      </w:r>
      <w:r w:rsidR="00F44875">
        <w:rPr>
          <w:rFonts w:ascii="宋体" w:eastAsia="宋体" w:hAnsi="宋体" w:hint="eastAsia"/>
          <w:sz w:val="32"/>
          <w:szCs w:val="32"/>
        </w:rPr>
        <w:t>31</w:t>
      </w:r>
      <w:r>
        <w:rPr>
          <w:rFonts w:ascii="宋体" w:eastAsia="宋体" w:hAnsi="宋体" w:hint="eastAsia"/>
          <w:sz w:val="32"/>
          <w:szCs w:val="32"/>
        </w:rPr>
        <w:t>日</w:t>
      </w:r>
      <w:r>
        <w:rPr>
          <w:rFonts w:ascii="宋体" w:eastAsia="宋体" w:hAnsi="宋体"/>
          <w:sz w:val="32"/>
          <w:szCs w:val="32"/>
        </w:rPr>
        <w:t>，本部门共有</w:t>
      </w:r>
      <w:r>
        <w:rPr>
          <w:rFonts w:ascii="宋体" w:eastAsia="宋体" w:hAnsi="宋体" w:hint="eastAsia"/>
          <w:sz w:val="32"/>
          <w:szCs w:val="32"/>
        </w:rPr>
        <w:t>车辆</w:t>
      </w:r>
      <w:r w:rsidR="00F44875">
        <w:rPr>
          <w:rFonts w:ascii="宋体" w:eastAsia="宋体" w:hAnsi="宋体" w:hint="eastAsia"/>
          <w:sz w:val="32"/>
          <w:szCs w:val="32"/>
        </w:rPr>
        <w:t>15</w:t>
      </w:r>
      <w:r>
        <w:rPr>
          <w:rFonts w:ascii="宋体" w:eastAsia="宋体" w:hAnsi="宋体" w:hint="eastAsia"/>
          <w:sz w:val="32"/>
          <w:szCs w:val="32"/>
        </w:rPr>
        <w:t>辆</w:t>
      </w:r>
      <w:r>
        <w:rPr>
          <w:rFonts w:ascii="宋体" w:eastAsia="宋体" w:hAnsi="宋体"/>
          <w:sz w:val="32"/>
          <w:szCs w:val="32"/>
        </w:rPr>
        <w:t>，</w:t>
      </w:r>
      <w:r>
        <w:rPr>
          <w:rFonts w:ascii="宋体" w:eastAsia="宋体" w:hAnsi="宋体" w:hint="eastAsia"/>
          <w:sz w:val="32"/>
          <w:szCs w:val="32"/>
        </w:rPr>
        <w:t>其</w:t>
      </w:r>
      <w:r>
        <w:rPr>
          <w:rFonts w:ascii="宋体" w:eastAsia="宋体" w:hAnsi="宋体"/>
          <w:sz w:val="32"/>
          <w:szCs w:val="32"/>
        </w:rPr>
        <w:t>中</w:t>
      </w:r>
      <w:r>
        <w:rPr>
          <w:rFonts w:ascii="宋体" w:eastAsia="宋体" w:hAnsi="宋体" w:hint="eastAsia"/>
          <w:sz w:val="32"/>
          <w:szCs w:val="32"/>
        </w:rPr>
        <w:t>：</w:t>
      </w:r>
      <w:r>
        <w:rPr>
          <w:rFonts w:ascii="宋体" w:eastAsia="宋体" w:hAnsi="宋体"/>
          <w:sz w:val="32"/>
          <w:szCs w:val="32"/>
        </w:rPr>
        <w:t>一般公务用车</w:t>
      </w:r>
      <w:r w:rsidR="00F44875">
        <w:rPr>
          <w:rFonts w:ascii="宋体" w:eastAsia="宋体" w:hAnsi="宋体" w:hint="eastAsia"/>
          <w:sz w:val="32"/>
          <w:szCs w:val="32"/>
        </w:rPr>
        <w:t>15</w:t>
      </w:r>
      <w:r>
        <w:rPr>
          <w:rFonts w:ascii="宋体" w:eastAsia="宋体" w:hAnsi="宋体" w:hint="eastAsia"/>
          <w:sz w:val="32"/>
          <w:szCs w:val="32"/>
        </w:rPr>
        <w:t>辆、</w:t>
      </w:r>
      <w:r>
        <w:rPr>
          <w:rFonts w:ascii="宋体" w:eastAsia="宋体" w:hAnsi="宋体"/>
          <w:sz w:val="32"/>
          <w:szCs w:val="32"/>
        </w:rPr>
        <w:t>一般执法执勤用车</w:t>
      </w:r>
      <w:r w:rsidR="00F44875">
        <w:rPr>
          <w:rFonts w:ascii="宋体" w:eastAsia="宋体" w:hAnsi="宋体" w:hint="eastAsia"/>
          <w:sz w:val="32"/>
          <w:szCs w:val="32"/>
        </w:rPr>
        <w:t>0</w:t>
      </w:r>
      <w:r>
        <w:rPr>
          <w:rFonts w:ascii="宋体" w:eastAsia="宋体" w:hAnsi="宋体" w:hint="eastAsia"/>
          <w:sz w:val="32"/>
          <w:szCs w:val="32"/>
        </w:rPr>
        <w:t>辆、</w:t>
      </w:r>
      <w:r>
        <w:rPr>
          <w:rFonts w:ascii="宋体" w:eastAsia="宋体" w:hAnsi="宋体"/>
          <w:sz w:val="32"/>
          <w:szCs w:val="32"/>
        </w:rPr>
        <w:t>特种专业技术用车</w:t>
      </w:r>
      <w:r w:rsidR="00F44875">
        <w:rPr>
          <w:rFonts w:ascii="宋体" w:eastAsia="宋体" w:hAnsi="宋体" w:hint="eastAsia"/>
          <w:sz w:val="32"/>
          <w:szCs w:val="32"/>
        </w:rPr>
        <w:t>0</w:t>
      </w:r>
      <w:r>
        <w:rPr>
          <w:rFonts w:ascii="宋体" w:eastAsia="宋体" w:hAnsi="宋体" w:hint="eastAsia"/>
          <w:sz w:val="32"/>
          <w:szCs w:val="32"/>
        </w:rPr>
        <w:t>辆、</w:t>
      </w:r>
      <w:r>
        <w:rPr>
          <w:rFonts w:ascii="宋体" w:eastAsia="宋体" w:hAnsi="宋体"/>
          <w:sz w:val="32"/>
          <w:szCs w:val="32"/>
        </w:rPr>
        <w:t>其他用车</w:t>
      </w:r>
      <w:r w:rsidR="00F44875">
        <w:rPr>
          <w:rFonts w:ascii="宋体" w:eastAsia="宋体" w:hAnsi="宋体" w:hint="eastAsia"/>
          <w:sz w:val="32"/>
          <w:szCs w:val="32"/>
        </w:rPr>
        <w:t>0</w:t>
      </w:r>
      <w:r>
        <w:rPr>
          <w:rFonts w:ascii="宋体" w:eastAsia="宋体" w:hAnsi="宋体" w:hint="eastAsia"/>
          <w:sz w:val="32"/>
          <w:szCs w:val="32"/>
        </w:rPr>
        <w:t>辆。</w:t>
      </w:r>
    </w:p>
    <w:p w:rsidR="007E3D60" w:rsidRDefault="007200E3">
      <w:pPr>
        <w:pStyle w:val="11"/>
        <w:numPr>
          <w:ilvl w:val="0"/>
          <w:numId w:val="5"/>
        </w:numPr>
        <w:ind w:left="0" w:firstLine="640"/>
        <w:rPr>
          <w:rFonts w:ascii="宋体" w:eastAsia="宋体" w:hAnsi="宋体"/>
          <w:sz w:val="32"/>
          <w:szCs w:val="32"/>
        </w:rPr>
      </w:pPr>
      <w:r>
        <w:rPr>
          <w:rFonts w:ascii="宋体" w:eastAsia="宋体" w:hAnsi="宋体"/>
          <w:sz w:val="32"/>
          <w:szCs w:val="32"/>
        </w:rPr>
        <w:t>单</w:t>
      </w:r>
      <w:r>
        <w:rPr>
          <w:rFonts w:ascii="宋体" w:eastAsia="宋体" w:hAnsi="宋体" w:hint="eastAsia"/>
          <w:sz w:val="32"/>
          <w:szCs w:val="32"/>
        </w:rPr>
        <w:t>位</w:t>
      </w:r>
      <w:r>
        <w:rPr>
          <w:rFonts w:ascii="宋体" w:eastAsia="宋体" w:hAnsi="宋体"/>
          <w:sz w:val="32"/>
          <w:szCs w:val="32"/>
        </w:rPr>
        <w:t>价值</w:t>
      </w:r>
      <w:r>
        <w:rPr>
          <w:rFonts w:ascii="宋体" w:eastAsia="宋体" w:hAnsi="宋体" w:hint="eastAsia"/>
          <w:sz w:val="32"/>
          <w:szCs w:val="32"/>
        </w:rPr>
        <w:t>5</w:t>
      </w:r>
      <w:r>
        <w:rPr>
          <w:rFonts w:ascii="宋体" w:eastAsia="宋体" w:hAnsi="宋体"/>
          <w:sz w:val="32"/>
          <w:szCs w:val="32"/>
        </w:rPr>
        <w:t>0万元以</w:t>
      </w:r>
      <w:r>
        <w:rPr>
          <w:rFonts w:ascii="宋体" w:eastAsia="宋体" w:hAnsi="宋体" w:hint="eastAsia"/>
          <w:sz w:val="32"/>
          <w:szCs w:val="32"/>
        </w:rPr>
        <w:t>上</w:t>
      </w:r>
      <w:r>
        <w:rPr>
          <w:rFonts w:ascii="宋体" w:eastAsia="宋体" w:hAnsi="宋体"/>
          <w:sz w:val="32"/>
          <w:szCs w:val="32"/>
        </w:rPr>
        <w:t>通</w:t>
      </w:r>
      <w:r>
        <w:rPr>
          <w:rFonts w:ascii="宋体" w:eastAsia="宋体" w:hAnsi="宋体" w:hint="eastAsia"/>
          <w:sz w:val="32"/>
          <w:szCs w:val="32"/>
        </w:rPr>
        <w:t>用</w:t>
      </w:r>
      <w:r>
        <w:rPr>
          <w:rFonts w:ascii="宋体" w:eastAsia="宋体" w:hAnsi="宋体"/>
          <w:sz w:val="32"/>
          <w:szCs w:val="32"/>
        </w:rPr>
        <w:t>设备数量</w:t>
      </w:r>
      <w:r>
        <w:rPr>
          <w:rFonts w:ascii="宋体" w:eastAsia="宋体" w:hAnsi="宋体" w:hint="eastAsia"/>
          <w:sz w:val="32"/>
          <w:szCs w:val="32"/>
        </w:rPr>
        <w:t>为</w:t>
      </w:r>
      <w:r w:rsidR="00F44875">
        <w:rPr>
          <w:rFonts w:ascii="宋体" w:eastAsia="宋体" w:hAnsi="宋体" w:hint="eastAsia"/>
          <w:sz w:val="32"/>
          <w:szCs w:val="32"/>
        </w:rPr>
        <w:t>11</w:t>
      </w:r>
      <w:r>
        <w:rPr>
          <w:rFonts w:ascii="宋体" w:eastAsia="宋体" w:hAnsi="宋体" w:hint="eastAsia"/>
          <w:sz w:val="32"/>
          <w:szCs w:val="32"/>
        </w:rPr>
        <w:t>（台，套）。</w:t>
      </w:r>
    </w:p>
    <w:p w:rsidR="007E3D60" w:rsidRDefault="007200E3">
      <w:pPr>
        <w:pStyle w:val="11"/>
        <w:numPr>
          <w:ilvl w:val="0"/>
          <w:numId w:val="5"/>
        </w:numPr>
        <w:ind w:left="0" w:firstLine="640"/>
        <w:rPr>
          <w:rFonts w:ascii="宋体" w:eastAsia="宋体" w:hAnsi="宋体"/>
          <w:sz w:val="32"/>
          <w:szCs w:val="32"/>
        </w:rPr>
      </w:pPr>
      <w:r>
        <w:rPr>
          <w:rFonts w:ascii="宋体" w:eastAsia="宋体" w:hAnsi="宋体" w:hint="eastAsia"/>
          <w:sz w:val="32"/>
          <w:szCs w:val="32"/>
        </w:rPr>
        <w:t>单价</w:t>
      </w:r>
      <w:r>
        <w:rPr>
          <w:rFonts w:ascii="宋体" w:eastAsia="宋体" w:hAnsi="宋体"/>
          <w:sz w:val="32"/>
          <w:szCs w:val="32"/>
        </w:rPr>
        <w:t>100万元以上专用设备</w:t>
      </w:r>
      <w:r w:rsidR="00F44875">
        <w:rPr>
          <w:rFonts w:ascii="宋体" w:eastAsia="宋体" w:hAnsi="宋体" w:hint="eastAsia"/>
          <w:sz w:val="32"/>
          <w:szCs w:val="32"/>
        </w:rPr>
        <w:t>1</w:t>
      </w:r>
      <w:r>
        <w:rPr>
          <w:rFonts w:ascii="宋体" w:eastAsia="宋体" w:hAnsi="宋体"/>
          <w:sz w:val="32"/>
          <w:szCs w:val="32"/>
        </w:rPr>
        <w:t>（台，套）</w:t>
      </w:r>
      <w:r>
        <w:rPr>
          <w:rFonts w:ascii="宋体" w:eastAsia="宋体" w:hAnsi="宋体" w:hint="eastAsia"/>
          <w:sz w:val="32"/>
          <w:szCs w:val="32"/>
        </w:rPr>
        <w:t>。</w:t>
      </w:r>
    </w:p>
    <w:p w:rsidR="007E3D60" w:rsidRDefault="00F44875" w:rsidP="00F44875">
      <w:pPr>
        <w:pStyle w:val="3"/>
        <w:spacing w:before="100" w:beforeAutospacing="1" w:after="100" w:afterAutospacing="1" w:line="240" w:lineRule="auto"/>
        <w:rPr>
          <w:rFonts w:ascii="宋体" w:eastAsia="宋体" w:hAnsi="宋体"/>
          <w:b w:val="0"/>
        </w:rPr>
      </w:pPr>
      <w:bookmarkStart w:id="37" w:name="_Toc490577552"/>
      <w:bookmarkStart w:id="38" w:name="_Toc490578229"/>
      <w:r>
        <w:rPr>
          <w:rFonts w:ascii="宋体" w:eastAsia="宋体" w:hAnsi="宋体" w:hint="eastAsia"/>
          <w:b w:val="0"/>
        </w:rPr>
        <w:t>八、</w:t>
      </w:r>
      <w:r w:rsidR="007200E3">
        <w:rPr>
          <w:rFonts w:ascii="宋体" w:eastAsia="宋体" w:hAnsi="宋体" w:hint="eastAsia"/>
          <w:b w:val="0"/>
        </w:rPr>
        <w:t>预</w:t>
      </w:r>
      <w:r w:rsidR="007200E3">
        <w:rPr>
          <w:rFonts w:ascii="宋体" w:eastAsia="宋体" w:hAnsi="宋体"/>
          <w:b w:val="0"/>
        </w:rPr>
        <w:t>算绩效</w:t>
      </w:r>
      <w:bookmarkEnd w:id="37"/>
      <w:bookmarkEnd w:id="38"/>
      <w:r w:rsidR="007200E3">
        <w:rPr>
          <w:rFonts w:ascii="宋体" w:eastAsia="宋体" w:hAnsi="宋体" w:hint="eastAsia"/>
          <w:b w:val="0"/>
        </w:rPr>
        <w:t>管理工</w:t>
      </w:r>
      <w:r w:rsidR="007200E3">
        <w:rPr>
          <w:rFonts w:ascii="宋体" w:eastAsia="宋体" w:hAnsi="宋体"/>
          <w:b w:val="0"/>
        </w:rPr>
        <w:t>作开展情况</w:t>
      </w:r>
    </w:p>
    <w:p w:rsidR="007E3D60" w:rsidRDefault="007200E3" w:rsidP="00F44875">
      <w:pPr>
        <w:pStyle w:val="11"/>
        <w:ind w:firstLine="640"/>
        <w:rPr>
          <w:rFonts w:ascii="宋体" w:eastAsia="宋体" w:hAnsi="宋体"/>
          <w:bCs/>
          <w:sz w:val="32"/>
          <w:szCs w:val="32"/>
        </w:rPr>
      </w:pPr>
      <w:r>
        <w:rPr>
          <w:rFonts w:ascii="宋体" w:eastAsia="宋体" w:hAnsi="宋体" w:hint="eastAsia"/>
          <w:sz w:val="32"/>
          <w:szCs w:val="32"/>
        </w:rPr>
        <w:t>根据</w:t>
      </w:r>
      <w:r>
        <w:rPr>
          <w:rFonts w:ascii="宋体" w:eastAsia="宋体" w:hAnsi="宋体"/>
          <w:sz w:val="32"/>
          <w:szCs w:val="32"/>
        </w:rPr>
        <w:t>财政预算绩效管理</w:t>
      </w:r>
      <w:r>
        <w:rPr>
          <w:rFonts w:ascii="宋体" w:eastAsia="宋体" w:hAnsi="宋体" w:hint="eastAsia"/>
          <w:sz w:val="32"/>
          <w:szCs w:val="32"/>
        </w:rPr>
        <w:t>要求，本</w:t>
      </w:r>
      <w:r>
        <w:rPr>
          <w:rFonts w:ascii="宋体" w:eastAsia="宋体" w:hAnsi="宋体"/>
          <w:sz w:val="32"/>
          <w:szCs w:val="32"/>
        </w:rPr>
        <w:t>单位共对</w:t>
      </w:r>
      <w:r w:rsidR="00F44875">
        <w:rPr>
          <w:rFonts w:ascii="宋体" w:eastAsia="宋体" w:hAnsi="宋体" w:hint="eastAsia"/>
          <w:sz w:val="32"/>
          <w:szCs w:val="32"/>
        </w:rPr>
        <w:t>2016</w:t>
      </w:r>
      <w:r>
        <w:rPr>
          <w:rFonts w:ascii="宋体" w:eastAsia="宋体" w:hAnsi="宋体" w:hint="eastAsia"/>
          <w:sz w:val="32"/>
          <w:szCs w:val="32"/>
        </w:rPr>
        <w:t>年度</w:t>
      </w:r>
      <w:r>
        <w:rPr>
          <w:rFonts w:ascii="宋体" w:eastAsia="宋体" w:hAnsi="宋体"/>
          <w:sz w:val="32"/>
          <w:szCs w:val="32"/>
        </w:rPr>
        <w:t>财政资金安排的</w:t>
      </w:r>
      <w:r w:rsidR="00F44875">
        <w:rPr>
          <w:rFonts w:ascii="宋体" w:eastAsia="宋体" w:hAnsi="宋体" w:hint="eastAsia"/>
          <w:sz w:val="32"/>
          <w:szCs w:val="32"/>
        </w:rPr>
        <w:t>4</w:t>
      </w:r>
      <w:r>
        <w:rPr>
          <w:rFonts w:ascii="宋体" w:eastAsia="宋体" w:hAnsi="宋体" w:hint="eastAsia"/>
          <w:sz w:val="32"/>
          <w:szCs w:val="32"/>
        </w:rPr>
        <w:t>个支出</w:t>
      </w:r>
      <w:r>
        <w:rPr>
          <w:rFonts w:ascii="宋体" w:eastAsia="宋体" w:hAnsi="宋体"/>
          <w:sz w:val="32"/>
          <w:szCs w:val="32"/>
        </w:rPr>
        <w:t>项目开展绩效自评，共涉及</w:t>
      </w:r>
      <w:r>
        <w:rPr>
          <w:rFonts w:ascii="宋体" w:eastAsia="宋体" w:hAnsi="宋体" w:hint="eastAsia"/>
          <w:sz w:val="32"/>
          <w:szCs w:val="32"/>
        </w:rPr>
        <w:t>预算</w:t>
      </w:r>
      <w:r>
        <w:rPr>
          <w:rFonts w:ascii="宋体" w:eastAsia="宋体" w:hAnsi="宋体"/>
          <w:sz w:val="32"/>
          <w:szCs w:val="32"/>
        </w:rPr>
        <w:t>资金</w:t>
      </w:r>
      <w:r w:rsidR="00F44875">
        <w:rPr>
          <w:rFonts w:ascii="宋体" w:eastAsia="宋体" w:hAnsi="宋体" w:hint="eastAsia"/>
          <w:sz w:val="32"/>
          <w:szCs w:val="32"/>
        </w:rPr>
        <w:t>1350</w:t>
      </w:r>
      <w:r>
        <w:rPr>
          <w:rFonts w:ascii="宋体" w:eastAsia="宋体" w:hAnsi="宋体"/>
          <w:sz w:val="32"/>
          <w:szCs w:val="32"/>
        </w:rPr>
        <w:t>万元</w:t>
      </w:r>
      <w:r>
        <w:rPr>
          <w:rFonts w:ascii="宋体" w:eastAsia="宋体" w:hAnsi="宋体" w:hint="eastAsia"/>
          <w:sz w:val="32"/>
          <w:szCs w:val="32"/>
        </w:rPr>
        <w:t>。</w:t>
      </w:r>
      <w:r>
        <w:rPr>
          <w:rFonts w:ascii="宋体" w:eastAsia="宋体" w:hAnsi="宋体"/>
          <w:sz w:val="32"/>
          <w:szCs w:val="32"/>
        </w:rPr>
        <w:t>从</w:t>
      </w:r>
      <w:r>
        <w:rPr>
          <w:rFonts w:ascii="宋体" w:eastAsia="宋体" w:hAnsi="宋体" w:hint="eastAsia"/>
          <w:sz w:val="32"/>
          <w:szCs w:val="32"/>
        </w:rPr>
        <w:t>评价</w:t>
      </w:r>
      <w:r>
        <w:rPr>
          <w:rFonts w:ascii="宋体" w:eastAsia="宋体" w:hAnsi="宋体"/>
          <w:sz w:val="32"/>
          <w:szCs w:val="32"/>
        </w:rPr>
        <w:t>情况来看，</w:t>
      </w:r>
      <w:r w:rsidR="00F44875" w:rsidRPr="00F44875">
        <w:rPr>
          <w:rFonts w:ascii="宋体" w:eastAsia="宋体" w:hAnsi="宋体"/>
          <w:sz w:val="32"/>
          <w:szCs w:val="32"/>
        </w:rPr>
        <w:t>2016年绩效评价工作注重组织管理、指导和协调，及时成立绩效评价领导小组，负责指导各系部做好绩效自评工作，配合财政部门及中介机构开展核查与重点评价工作，按要求收集、报送评价基础资料，并</w:t>
      </w:r>
      <w:r w:rsidR="00F44875" w:rsidRPr="00F44875">
        <w:rPr>
          <w:rFonts w:ascii="宋体" w:eastAsia="宋体" w:hAnsi="宋体"/>
          <w:sz w:val="32"/>
          <w:szCs w:val="32"/>
        </w:rPr>
        <w:lastRenderedPageBreak/>
        <w:t>对真实性负责。同时负责根据中介评价结果意见进行整改，提出优化本学院财政资源配置、加强财政支出绩效管理的意见。综合结果来看，我院的4个自评项目全部取得优秀的评价结果。存在主要问题是部分项目在招标采购前对市场估计不足，影响个别项目招标进程；对部分设备基建的要求考虑不周到，影响了建设效率</w:t>
      </w:r>
      <w:r w:rsidR="00F44875">
        <w:rPr>
          <w:rFonts w:ascii="宋体" w:eastAsia="宋体" w:hAnsi="宋体" w:hint="eastAsia"/>
          <w:sz w:val="32"/>
          <w:szCs w:val="32"/>
        </w:rPr>
        <w:t>。</w:t>
      </w:r>
      <w:r>
        <w:rPr>
          <w:rFonts w:ascii="宋体" w:eastAsia="宋体" w:hAnsi="宋体"/>
          <w:b/>
        </w:rPr>
        <w:br w:type="page"/>
      </w:r>
    </w:p>
    <w:p w:rsidR="007E3D60" w:rsidRDefault="007200E3">
      <w:pPr>
        <w:pStyle w:val="2"/>
        <w:spacing w:before="100" w:beforeAutospacing="1" w:after="100" w:afterAutospacing="1" w:line="240" w:lineRule="auto"/>
        <w:jc w:val="center"/>
        <w:rPr>
          <w:rFonts w:ascii="宋体" w:eastAsia="宋体" w:hAnsi="宋体"/>
        </w:rPr>
      </w:pPr>
      <w:bookmarkStart w:id="39" w:name="_Toc490577553"/>
      <w:bookmarkStart w:id="40" w:name="_Toc490578230"/>
      <w:r>
        <w:rPr>
          <w:rFonts w:ascii="宋体" w:eastAsia="宋体" w:hAnsi="宋体" w:hint="eastAsia"/>
        </w:rPr>
        <w:lastRenderedPageBreak/>
        <w:t>第</w:t>
      </w:r>
      <w:r>
        <w:rPr>
          <w:rFonts w:ascii="宋体" w:eastAsia="宋体" w:hAnsi="宋体"/>
        </w:rPr>
        <w:t>四部分</w:t>
      </w:r>
      <w:r>
        <w:rPr>
          <w:rFonts w:ascii="宋体" w:eastAsia="宋体" w:hAnsi="宋体" w:hint="eastAsia"/>
        </w:rPr>
        <w:t xml:space="preserve"> 专</w:t>
      </w:r>
      <w:r>
        <w:rPr>
          <w:rFonts w:ascii="宋体" w:eastAsia="宋体" w:hAnsi="宋体"/>
        </w:rPr>
        <w:t>业名词解释</w:t>
      </w:r>
      <w:bookmarkEnd w:id="39"/>
      <w:bookmarkEnd w:id="40"/>
    </w:p>
    <w:p w:rsidR="007E3D60" w:rsidRDefault="007200E3">
      <w:pPr>
        <w:ind w:firstLineChars="200" w:firstLine="643"/>
        <w:rPr>
          <w:rFonts w:ascii="宋体" w:eastAsia="宋体" w:hAnsi="宋体"/>
          <w:b/>
          <w:sz w:val="32"/>
          <w:szCs w:val="32"/>
        </w:rPr>
      </w:pPr>
      <w:r>
        <w:rPr>
          <w:rFonts w:ascii="宋体" w:eastAsia="宋体" w:hAnsi="宋体" w:hint="eastAsia"/>
          <w:b/>
          <w:sz w:val="32"/>
          <w:szCs w:val="32"/>
        </w:rPr>
        <w:t>基本</w:t>
      </w:r>
      <w:r>
        <w:rPr>
          <w:rFonts w:ascii="宋体" w:eastAsia="宋体" w:hAnsi="宋体"/>
          <w:b/>
          <w:sz w:val="32"/>
          <w:szCs w:val="32"/>
        </w:rPr>
        <w:t>支出：</w:t>
      </w:r>
      <w:r>
        <w:rPr>
          <w:rFonts w:ascii="宋体" w:eastAsia="宋体" w:hAnsi="宋体"/>
          <w:sz w:val="32"/>
          <w:szCs w:val="32"/>
        </w:rPr>
        <w:t>指为</w:t>
      </w:r>
      <w:r>
        <w:rPr>
          <w:rFonts w:ascii="宋体" w:eastAsia="宋体" w:hAnsi="宋体" w:hint="eastAsia"/>
          <w:sz w:val="32"/>
          <w:szCs w:val="32"/>
        </w:rPr>
        <w:t>保障</w:t>
      </w:r>
      <w:r>
        <w:rPr>
          <w:rFonts w:ascii="宋体" w:eastAsia="宋体" w:hAnsi="宋体"/>
          <w:sz w:val="32"/>
          <w:szCs w:val="32"/>
        </w:rPr>
        <w:t>机构正常运转、完成日常工作任务而发生的人员支</w:t>
      </w:r>
      <w:r>
        <w:rPr>
          <w:rFonts w:ascii="宋体" w:eastAsia="宋体" w:hAnsi="宋体" w:hint="eastAsia"/>
          <w:sz w:val="32"/>
          <w:szCs w:val="32"/>
        </w:rPr>
        <w:t>出</w:t>
      </w:r>
      <w:r>
        <w:rPr>
          <w:rFonts w:ascii="宋体" w:eastAsia="宋体" w:hAnsi="宋体"/>
          <w:sz w:val="32"/>
          <w:szCs w:val="32"/>
        </w:rPr>
        <w:t>和公用支出。</w:t>
      </w:r>
    </w:p>
    <w:p w:rsidR="007E3D60" w:rsidRDefault="007200E3">
      <w:pPr>
        <w:ind w:firstLineChars="200" w:firstLine="643"/>
        <w:rPr>
          <w:rFonts w:ascii="宋体" w:eastAsia="宋体" w:hAnsi="宋体"/>
          <w:b/>
          <w:sz w:val="32"/>
          <w:szCs w:val="32"/>
        </w:rPr>
      </w:pPr>
      <w:r>
        <w:rPr>
          <w:rFonts w:ascii="宋体" w:eastAsia="宋体" w:hAnsi="宋体" w:hint="eastAsia"/>
          <w:b/>
          <w:sz w:val="32"/>
          <w:szCs w:val="32"/>
        </w:rPr>
        <w:t>项目</w:t>
      </w:r>
      <w:r>
        <w:rPr>
          <w:rFonts w:ascii="宋体" w:eastAsia="宋体" w:hAnsi="宋体"/>
          <w:b/>
          <w:sz w:val="32"/>
          <w:szCs w:val="32"/>
        </w:rPr>
        <w:t>支出：</w:t>
      </w:r>
      <w:r>
        <w:rPr>
          <w:rFonts w:ascii="宋体" w:eastAsia="宋体" w:hAnsi="宋体"/>
          <w:sz w:val="32"/>
          <w:szCs w:val="32"/>
        </w:rPr>
        <w:t>指在基本支出之外为完成特定行政任务而发生的人员支出和公用支出。</w:t>
      </w:r>
    </w:p>
    <w:p w:rsidR="007E3D60" w:rsidRDefault="007200E3">
      <w:pPr>
        <w:ind w:firstLineChars="200" w:firstLine="643"/>
        <w:rPr>
          <w:rFonts w:ascii="宋体" w:eastAsia="宋体" w:hAnsi="宋体"/>
          <w:b/>
          <w:sz w:val="32"/>
          <w:szCs w:val="32"/>
        </w:rPr>
      </w:pPr>
      <w:r>
        <w:rPr>
          <w:rFonts w:ascii="宋体" w:eastAsia="宋体" w:hAnsi="宋体"/>
          <w:b/>
          <w:sz w:val="32"/>
          <w:szCs w:val="32"/>
        </w:rPr>
        <w:t>“三</w:t>
      </w:r>
      <w:r>
        <w:rPr>
          <w:rFonts w:ascii="宋体" w:eastAsia="宋体" w:hAnsi="宋体" w:hint="eastAsia"/>
          <w:b/>
          <w:sz w:val="32"/>
          <w:szCs w:val="32"/>
        </w:rPr>
        <w:t>公</w:t>
      </w:r>
      <w:r>
        <w:rPr>
          <w:rFonts w:ascii="宋体" w:eastAsia="宋体" w:hAnsi="宋体"/>
          <w:b/>
          <w:sz w:val="32"/>
          <w:szCs w:val="32"/>
        </w:rPr>
        <w:t>”经费：</w:t>
      </w:r>
      <w:r>
        <w:rPr>
          <w:rFonts w:ascii="宋体" w:eastAsia="宋体" w:hAnsi="宋体" w:hint="eastAsia"/>
          <w:sz w:val="32"/>
          <w:szCs w:val="32"/>
        </w:rPr>
        <w:t>财</w:t>
      </w:r>
      <w:r>
        <w:rPr>
          <w:rFonts w:ascii="宋体" w:eastAsia="宋体" w:hAnsi="宋体"/>
          <w:sz w:val="32"/>
          <w:szCs w:val="32"/>
        </w:rPr>
        <w:t>政拨款安排</w:t>
      </w:r>
      <w:r>
        <w:rPr>
          <w:rFonts w:ascii="宋体" w:eastAsia="宋体" w:hAnsi="宋体" w:hint="eastAsia"/>
          <w:sz w:val="32"/>
          <w:szCs w:val="32"/>
        </w:rPr>
        <w:t>的</w:t>
      </w:r>
      <w:r>
        <w:rPr>
          <w:rFonts w:ascii="宋体" w:eastAsia="宋体" w:hAnsi="宋体"/>
          <w:sz w:val="32"/>
          <w:szCs w:val="32"/>
        </w:rPr>
        <w:t>因公出国（境）费、公务用</w:t>
      </w:r>
      <w:r>
        <w:rPr>
          <w:rFonts w:ascii="宋体" w:eastAsia="宋体" w:hAnsi="宋体" w:hint="eastAsia"/>
          <w:sz w:val="32"/>
          <w:szCs w:val="32"/>
        </w:rPr>
        <w:t>车</w:t>
      </w:r>
      <w:r>
        <w:rPr>
          <w:rFonts w:ascii="宋体" w:eastAsia="宋体" w:hAnsi="宋体"/>
          <w:sz w:val="32"/>
          <w:szCs w:val="32"/>
        </w:rPr>
        <w:t>购置及运行费和公务接待费。其</w:t>
      </w:r>
      <w:r>
        <w:rPr>
          <w:rFonts w:ascii="宋体" w:eastAsia="宋体" w:hAnsi="宋体" w:hint="eastAsia"/>
          <w:sz w:val="32"/>
          <w:szCs w:val="32"/>
        </w:rPr>
        <w:t>中</w:t>
      </w:r>
      <w:r>
        <w:rPr>
          <w:rFonts w:ascii="宋体" w:eastAsia="宋体" w:hAnsi="宋体"/>
          <w:sz w:val="32"/>
          <w:szCs w:val="32"/>
        </w:rPr>
        <w:t>，因公出国（境）费反映单位公务出国（境</w:t>
      </w:r>
      <w:r>
        <w:rPr>
          <w:rFonts w:ascii="宋体" w:eastAsia="宋体" w:hAnsi="宋体" w:hint="eastAsia"/>
          <w:sz w:val="32"/>
          <w:szCs w:val="32"/>
        </w:rPr>
        <w:t>）</w:t>
      </w:r>
      <w:r>
        <w:rPr>
          <w:rFonts w:ascii="宋体" w:eastAsia="宋体" w:hAnsi="宋体"/>
          <w:sz w:val="32"/>
          <w:szCs w:val="32"/>
        </w:rPr>
        <w:t>的国际旅费、国</w:t>
      </w:r>
      <w:r>
        <w:rPr>
          <w:rFonts w:ascii="宋体" w:eastAsia="宋体" w:hAnsi="宋体" w:hint="eastAsia"/>
          <w:sz w:val="32"/>
          <w:szCs w:val="32"/>
        </w:rPr>
        <w:t>外</w:t>
      </w:r>
      <w:r>
        <w:rPr>
          <w:rFonts w:ascii="宋体" w:eastAsia="宋体" w:hAnsi="宋体"/>
          <w:sz w:val="32"/>
          <w:szCs w:val="32"/>
        </w:rPr>
        <w:t>城市间交通费、</w:t>
      </w:r>
      <w:r>
        <w:rPr>
          <w:rFonts w:ascii="宋体" w:eastAsia="宋体" w:hAnsi="宋体" w:hint="eastAsia"/>
          <w:sz w:val="32"/>
          <w:szCs w:val="32"/>
        </w:rPr>
        <w:t>住宿</w:t>
      </w:r>
      <w:r>
        <w:rPr>
          <w:rFonts w:ascii="宋体" w:eastAsia="宋体" w:hAnsi="宋体"/>
          <w:sz w:val="32"/>
          <w:szCs w:val="32"/>
        </w:rPr>
        <w:t>费、伙食费、培训费、</w:t>
      </w:r>
      <w:r>
        <w:rPr>
          <w:rFonts w:ascii="宋体" w:eastAsia="宋体" w:hAnsi="宋体" w:hint="eastAsia"/>
          <w:sz w:val="32"/>
          <w:szCs w:val="32"/>
        </w:rPr>
        <w:t>公</w:t>
      </w:r>
      <w:r>
        <w:rPr>
          <w:rFonts w:ascii="宋体" w:eastAsia="宋体" w:hAnsi="宋体"/>
          <w:sz w:val="32"/>
          <w:szCs w:val="32"/>
        </w:rPr>
        <w:t>杂费等支</w:t>
      </w:r>
      <w:r>
        <w:rPr>
          <w:rFonts w:ascii="宋体" w:eastAsia="宋体" w:hAnsi="宋体" w:hint="eastAsia"/>
          <w:sz w:val="32"/>
          <w:szCs w:val="32"/>
        </w:rPr>
        <w:t>出</w:t>
      </w:r>
      <w:r>
        <w:rPr>
          <w:rFonts w:ascii="宋体" w:eastAsia="宋体" w:hAnsi="宋体"/>
          <w:sz w:val="32"/>
          <w:szCs w:val="32"/>
        </w:rPr>
        <w:t>；公务用车购置及运行费反映单位公务用车车辆购置支出（含车辆购置税）及租用费、燃料费、维修</w:t>
      </w:r>
      <w:r>
        <w:rPr>
          <w:rFonts w:ascii="宋体" w:eastAsia="宋体" w:hAnsi="宋体" w:hint="eastAsia"/>
          <w:sz w:val="32"/>
          <w:szCs w:val="32"/>
        </w:rPr>
        <w:t>费</w:t>
      </w:r>
      <w:r>
        <w:rPr>
          <w:rFonts w:ascii="宋体" w:eastAsia="宋体" w:hAnsi="宋体"/>
          <w:sz w:val="32"/>
          <w:szCs w:val="32"/>
        </w:rPr>
        <w:t>、过路过桥</w:t>
      </w:r>
      <w:r>
        <w:rPr>
          <w:rFonts w:ascii="宋体" w:eastAsia="宋体" w:hAnsi="宋体" w:hint="eastAsia"/>
          <w:sz w:val="32"/>
          <w:szCs w:val="32"/>
        </w:rPr>
        <w:t>费</w:t>
      </w:r>
      <w:r>
        <w:rPr>
          <w:rFonts w:ascii="宋体" w:eastAsia="宋体" w:hAnsi="宋体"/>
          <w:sz w:val="32"/>
          <w:szCs w:val="32"/>
        </w:rPr>
        <w:t>、保险费等支出；公务接待费反映单位按规定开支的各类公务接待（含外宾接待）支出。</w:t>
      </w:r>
    </w:p>
    <w:p w:rsidR="007E3D60" w:rsidRDefault="007200E3">
      <w:pPr>
        <w:ind w:firstLineChars="200" w:firstLine="643"/>
        <w:rPr>
          <w:rFonts w:ascii="宋体" w:eastAsia="宋体" w:hAnsi="宋体"/>
          <w:sz w:val="32"/>
          <w:szCs w:val="32"/>
        </w:rPr>
      </w:pPr>
      <w:r>
        <w:rPr>
          <w:rFonts w:ascii="宋体" w:eastAsia="宋体" w:hAnsi="宋体" w:hint="eastAsia"/>
          <w:b/>
          <w:sz w:val="32"/>
          <w:szCs w:val="32"/>
        </w:rPr>
        <w:t>机</w:t>
      </w:r>
      <w:r>
        <w:rPr>
          <w:rFonts w:ascii="宋体" w:eastAsia="宋体" w:hAnsi="宋体"/>
          <w:b/>
          <w:sz w:val="32"/>
          <w:szCs w:val="32"/>
        </w:rPr>
        <w:t>关</w:t>
      </w:r>
      <w:r>
        <w:rPr>
          <w:rFonts w:ascii="宋体" w:eastAsia="宋体" w:hAnsi="宋体" w:hint="eastAsia"/>
          <w:b/>
          <w:sz w:val="32"/>
          <w:szCs w:val="32"/>
        </w:rPr>
        <w:t>运行</w:t>
      </w:r>
      <w:r>
        <w:rPr>
          <w:rFonts w:ascii="宋体" w:eastAsia="宋体" w:hAnsi="宋体"/>
          <w:b/>
          <w:sz w:val="32"/>
          <w:szCs w:val="32"/>
        </w:rPr>
        <w:t>经费</w:t>
      </w:r>
      <w:r>
        <w:rPr>
          <w:rFonts w:ascii="宋体" w:eastAsia="宋体" w:hAnsi="宋体"/>
          <w:sz w:val="32"/>
          <w:szCs w:val="32"/>
        </w:rPr>
        <w:t>：是指各部门</w:t>
      </w:r>
      <w:r w:rsidRPr="00F44875">
        <w:rPr>
          <w:rFonts w:ascii="宋体" w:eastAsia="宋体" w:hAnsi="宋体" w:hint="eastAsia"/>
          <w:sz w:val="32"/>
          <w:szCs w:val="32"/>
        </w:rPr>
        <w:t>（行政单位，含参照公务员法管理的事业单位）</w:t>
      </w:r>
      <w:r w:rsidRPr="00F44875">
        <w:rPr>
          <w:rFonts w:ascii="宋体" w:eastAsia="宋体" w:hAnsi="宋体"/>
          <w:sz w:val="32"/>
          <w:szCs w:val="32"/>
        </w:rPr>
        <w:t>的公用经费，包括办公及印刷费、邮电</w:t>
      </w:r>
      <w:r>
        <w:rPr>
          <w:rFonts w:ascii="宋体" w:eastAsia="宋体" w:hAnsi="宋体"/>
          <w:sz w:val="32"/>
          <w:szCs w:val="32"/>
        </w:rPr>
        <w:t>费、差旅费、会议费、福利费、日常维</w:t>
      </w:r>
      <w:r>
        <w:rPr>
          <w:rFonts w:ascii="宋体" w:eastAsia="宋体" w:hAnsi="宋体" w:hint="eastAsia"/>
          <w:sz w:val="32"/>
          <w:szCs w:val="32"/>
        </w:rPr>
        <w:t>修</w:t>
      </w:r>
      <w:r>
        <w:rPr>
          <w:rFonts w:ascii="宋体" w:eastAsia="宋体" w:hAnsi="宋体"/>
          <w:sz w:val="32"/>
          <w:szCs w:val="32"/>
        </w:rPr>
        <w:t>费、专用材料及一般设备购置费、办公用</w:t>
      </w:r>
      <w:r>
        <w:rPr>
          <w:rFonts w:ascii="宋体" w:eastAsia="宋体" w:hAnsi="宋体" w:hint="eastAsia"/>
          <w:sz w:val="32"/>
          <w:szCs w:val="32"/>
        </w:rPr>
        <w:t>房</w:t>
      </w:r>
      <w:r>
        <w:rPr>
          <w:rFonts w:ascii="宋体" w:eastAsia="宋体" w:hAnsi="宋体"/>
          <w:sz w:val="32"/>
          <w:szCs w:val="32"/>
        </w:rPr>
        <w:t>水电费、办公用房取暖费、办公用房物业管理费、公务用车运行维护费以及其他费用。</w:t>
      </w:r>
    </w:p>
    <w:p w:rsidR="007E3D60" w:rsidRDefault="007E3D60">
      <w:pPr>
        <w:ind w:firstLineChars="200" w:firstLine="640"/>
        <w:rPr>
          <w:rFonts w:ascii="宋体" w:eastAsia="宋体" w:hAnsi="宋体"/>
          <w:sz w:val="32"/>
          <w:szCs w:val="32"/>
        </w:rPr>
      </w:pPr>
    </w:p>
    <w:sectPr w:rsidR="007E3D60" w:rsidSect="007E3D60">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ABC" w:rsidRDefault="00991ABC" w:rsidP="007E3D60">
      <w:r>
        <w:separator/>
      </w:r>
    </w:p>
  </w:endnote>
  <w:endnote w:type="continuationSeparator" w:id="0">
    <w:p w:rsidR="00991ABC" w:rsidRDefault="00991ABC" w:rsidP="007E3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Elephant">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sto MT">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114052"/>
    </w:sdtPr>
    <w:sdtEndPr/>
    <w:sdtContent>
      <w:p w:rsidR="007E3D60" w:rsidRDefault="00744811">
        <w:pPr>
          <w:pStyle w:val="a3"/>
          <w:jc w:val="center"/>
        </w:pPr>
        <w:r>
          <w:rPr>
            <w:rFonts w:ascii="宋体" w:eastAsia="宋体" w:hAnsi="宋体"/>
            <w:sz w:val="24"/>
            <w:szCs w:val="24"/>
          </w:rPr>
          <w:fldChar w:fldCharType="begin"/>
        </w:r>
        <w:r w:rsidR="007200E3">
          <w:rPr>
            <w:rFonts w:ascii="宋体" w:eastAsia="宋体" w:hAnsi="宋体"/>
            <w:sz w:val="24"/>
            <w:szCs w:val="24"/>
          </w:rPr>
          <w:instrText>PAGE   \* MERGEFORMAT</w:instrText>
        </w:r>
        <w:r>
          <w:rPr>
            <w:rFonts w:ascii="宋体" w:eastAsia="宋体" w:hAnsi="宋体"/>
            <w:sz w:val="24"/>
            <w:szCs w:val="24"/>
          </w:rPr>
          <w:fldChar w:fldCharType="separate"/>
        </w:r>
        <w:r w:rsidR="005021D0" w:rsidRPr="005021D0">
          <w:rPr>
            <w:rFonts w:ascii="宋体" w:eastAsia="宋体" w:hAnsi="宋体"/>
            <w:noProof/>
            <w:sz w:val="24"/>
            <w:szCs w:val="24"/>
            <w:lang w:val="zh-CN"/>
          </w:rPr>
          <w:t>1</w:t>
        </w:r>
        <w:r>
          <w:rPr>
            <w:rFonts w:ascii="宋体" w:eastAsia="宋体" w:hAnsi="宋体"/>
            <w:sz w:val="24"/>
            <w:szCs w:val="24"/>
          </w:rPr>
          <w:fldChar w:fldCharType="end"/>
        </w:r>
      </w:p>
    </w:sdtContent>
  </w:sdt>
  <w:p w:rsidR="007E3D60" w:rsidRDefault="007E3D6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ABC" w:rsidRDefault="00991ABC" w:rsidP="007E3D60">
      <w:r>
        <w:separator/>
      </w:r>
    </w:p>
  </w:footnote>
  <w:footnote w:type="continuationSeparator" w:id="0">
    <w:p w:rsidR="00991ABC" w:rsidRDefault="00991ABC" w:rsidP="007E3D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F97745"/>
    <w:multiLevelType w:val="multilevel"/>
    <w:tmpl w:val="1EF97745"/>
    <w:lvl w:ilvl="0">
      <w:start w:val="1"/>
      <w:numFmt w:val="chineseCountingThousand"/>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2AB94358"/>
    <w:multiLevelType w:val="multilevel"/>
    <w:tmpl w:val="2AB9435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8DF7E16"/>
    <w:multiLevelType w:val="multilevel"/>
    <w:tmpl w:val="68DF7E16"/>
    <w:lvl w:ilvl="0">
      <w:start w:val="1"/>
      <w:numFmt w:val="japaneseCounting"/>
      <w:lvlText w:val="%1、"/>
      <w:lvlJc w:val="left"/>
      <w:pPr>
        <w:ind w:left="630" w:hanging="63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E4A4EAF"/>
    <w:multiLevelType w:val="multilevel"/>
    <w:tmpl w:val="6E4A4EAF"/>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nsid w:val="78BC0AE8"/>
    <w:multiLevelType w:val="multilevel"/>
    <w:tmpl w:val="78BC0AE8"/>
    <w:lvl w:ilvl="0">
      <w:start w:val="1"/>
      <w:numFmt w:val="japaneseCounting"/>
      <w:lvlText w:val="%1、"/>
      <w:lvlJc w:val="left"/>
      <w:pPr>
        <w:ind w:left="420" w:hanging="4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0719E"/>
    <w:rsid w:val="0001226A"/>
    <w:rsid w:val="00023669"/>
    <w:rsid w:val="00037867"/>
    <w:rsid w:val="00071A5E"/>
    <w:rsid w:val="001A7655"/>
    <w:rsid w:val="001F1D37"/>
    <w:rsid w:val="001F37B7"/>
    <w:rsid w:val="00203A15"/>
    <w:rsid w:val="00280483"/>
    <w:rsid w:val="002C044C"/>
    <w:rsid w:val="003447CA"/>
    <w:rsid w:val="00363E0D"/>
    <w:rsid w:val="003F0E9C"/>
    <w:rsid w:val="00403218"/>
    <w:rsid w:val="00484667"/>
    <w:rsid w:val="004F3213"/>
    <w:rsid w:val="004F6926"/>
    <w:rsid w:val="005014BD"/>
    <w:rsid w:val="005021D0"/>
    <w:rsid w:val="00541CE5"/>
    <w:rsid w:val="0055386E"/>
    <w:rsid w:val="005E3023"/>
    <w:rsid w:val="005F45A7"/>
    <w:rsid w:val="00621795"/>
    <w:rsid w:val="0062439C"/>
    <w:rsid w:val="006A69E5"/>
    <w:rsid w:val="007200E3"/>
    <w:rsid w:val="00744811"/>
    <w:rsid w:val="007E3D60"/>
    <w:rsid w:val="007E4A77"/>
    <w:rsid w:val="00801DF5"/>
    <w:rsid w:val="0083535B"/>
    <w:rsid w:val="008370F4"/>
    <w:rsid w:val="008F22AF"/>
    <w:rsid w:val="00924405"/>
    <w:rsid w:val="00991ABC"/>
    <w:rsid w:val="00997E3A"/>
    <w:rsid w:val="009C17B9"/>
    <w:rsid w:val="009E17B1"/>
    <w:rsid w:val="00A9795B"/>
    <w:rsid w:val="00AA7D49"/>
    <w:rsid w:val="00AE568E"/>
    <w:rsid w:val="00B0719E"/>
    <w:rsid w:val="00B135FB"/>
    <w:rsid w:val="00B42B41"/>
    <w:rsid w:val="00B624F6"/>
    <w:rsid w:val="00BA63D7"/>
    <w:rsid w:val="00BD0A32"/>
    <w:rsid w:val="00BF05F8"/>
    <w:rsid w:val="00CA405E"/>
    <w:rsid w:val="00D0407B"/>
    <w:rsid w:val="00D22EE3"/>
    <w:rsid w:val="00D64183"/>
    <w:rsid w:val="00D678A7"/>
    <w:rsid w:val="00D85EB8"/>
    <w:rsid w:val="00DC4BEC"/>
    <w:rsid w:val="00DE424B"/>
    <w:rsid w:val="00E47236"/>
    <w:rsid w:val="00E95E20"/>
    <w:rsid w:val="00EE23FA"/>
    <w:rsid w:val="00F07C5F"/>
    <w:rsid w:val="00F31305"/>
    <w:rsid w:val="00F34B23"/>
    <w:rsid w:val="00F44875"/>
    <w:rsid w:val="00F6784B"/>
    <w:rsid w:val="00FF1D14"/>
    <w:rsid w:val="102370EA"/>
    <w:rsid w:val="14CB5D10"/>
    <w:rsid w:val="15C32CCB"/>
    <w:rsid w:val="1980537C"/>
    <w:rsid w:val="1B3765CE"/>
    <w:rsid w:val="1EA12C96"/>
    <w:rsid w:val="206C083E"/>
    <w:rsid w:val="300C3903"/>
    <w:rsid w:val="354B1860"/>
    <w:rsid w:val="35A75FEA"/>
    <w:rsid w:val="36B37179"/>
    <w:rsid w:val="47525F49"/>
    <w:rsid w:val="6AA12585"/>
    <w:rsid w:val="765D6758"/>
    <w:rsid w:val="7A945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113A02-790F-4D34-BAF3-1ACC1D2F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D60"/>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7E3D6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E3D6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E3D6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7E3D60"/>
    <w:pPr>
      <w:widowControl/>
      <w:spacing w:after="100" w:line="259" w:lineRule="auto"/>
      <w:ind w:left="440"/>
      <w:jc w:val="left"/>
    </w:pPr>
    <w:rPr>
      <w:rFonts w:cs="Times New Roman"/>
      <w:kern w:val="0"/>
      <w:sz w:val="22"/>
    </w:rPr>
  </w:style>
  <w:style w:type="paragraph" w:styleId="a3">
    <w:name w:val="footer"/>
    <w:basedOn w:val="a"/>
    <w:link w:val="Char"/>
    <w:uiPriority w:val="99"/>
    <w:unhideWhenUsed/>
    <w:qFormat/>
    <w:rsid w:val="007E3D60"/>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7E3D60"/>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7E3D60"/>
    <w:pPr>
      <w:widowControl/>
      <w:spacing w:after="100" w:line="259" w:lineRule="auto"/>
      <w:jc w:val="left"/>
    </w:pPr>
    <w:rPr>
      <w:rFonts w:cs="Times New Roman"/>
      <w:kern w:val="0"/>
      <w:sz w:val="22"/>
    </w:rPr>
  </w:style>
  <w:style w:type="paragraph" w:styleId="20">
    <w:name w:val="toc 2"/>
    <w:basedOn w:val="a"/>
    <w:next w:val="a"/>
    <w:uiPriority w:val="39"/>
    <w:unhideWhenUsed/>
    <w:qFormat/>
    <w:rsid w:val="007E3D60"/>
    <w:pPr>
      <w:widowControl/>
      <w:spacing w:after="100" w:line="259" w:lineRule="auto"/>
      <w:ind w:left="220"/>
      <w:jc w:val="left"/>
    </w:pPr>
    <w:rPr>
      <w:rFonts w:cs="Times New Roman"/>
      <w:kern w:val="0"/>
      <w:sz w:val="22"/>
    </w:rPr>
  </w:style>
  <w:style w:type="character" w:styleId="a5">
    <w:name w:val="FollowedHyperlink"/>
    <w:basedOn w:val="a0"/>
    <w:uiPriority w:val="99"/>
    <w:unhideWhenUsed/>
    <w:rsid w:val="007E3D60"/>
    <w:rPr>
      <w:color w:val="000000"/>
      <w:u w:val="none"/>
    </w:rPr>
  </w:style>
  <w:style w:type="character" w:styleId="a6">
    <w:name w:val="Hyperlink"/>
    <w:basedOn w:val="a0"/>
    <w:uiPriority w:val="99"/>
    <w:unhideWhenUsed/>
    <w:qFormat/>
    <w:rsid w:val="007E3D60"/>
    <w:rPr>
      <w:color w:val="0563C1" w:themeColor="hyperlink"/>
      <w:u w:val="single"/>
    </w:rPr>
  </w:style>
  <w:style w:type="paragraph" w:customStyle="1" w:styleId="a7">
    <w:name w:val="一级标题"/>
    <w:basedOn w:val="1"/>
    <w:next w:val="a"/>
    <w:qFormat/>
    <w:rsid w:val="007E3D60"/>
    <w:pPr>
      <w:spacing w:beforeLines="100" w:afterLines="100" w:line="240" w:lineRule="auto"/>
    </w:pPr>
    <w:rPr>
      <w:rFonts w:eastAsia="Elephant"/>
      <w:b w:val="0"/>
      <w:sz w:val="24"/>
    </w:rPr>
  </w:style>
  <w:style w:type="character" w:customStyle="1" w:styleId="1Char">
    <w:name w:val="标题 1 Char"/>
    <w:basedOn w:val="a0"/>
    <w:link w:val="1"/>
    <w:uiPriority w:val="9"/>
    <w:qFormat/>
    <w:rsid w:val="007E3D60"/>
    <w:rPr>
      <w:b/>
      <w:bCs/>
      <w:kern w:val="44"/>
      <w:sz w:val="44"/>
      <w:szCs w:val="44"/>
    </w:rPr>
  </w:style>
  <w:style w:type="paragraph" w:customStyle="1" w:styleId="context">
    <w:name w:val="context"/>
    <w:basedOn w:val="a"/>
    <w:qFormat/>
    <w:rsid w:val="007E3D60"/>
    <w:pPr>
      <w:spacing w:beforeLines="50" w:afterLines="50"/>
    </w:pPr>
    <w:rPr>
      <w:rFonts w:ascii="Calibri" w:eastAsia="Calisto MT" w:hAnsi="Calibri"/>
      <w:sz w:val="24"/>
      <w:szCs w:val="21"/>
    </w:rPr>
  </w:style>
  <w:style w:type="character" w:customStyle="1" w:styleId="2Char">
    <w:name w:val="标题 2 Char"/>
    <w:basedOn w:val="a0"/>
    <w:link w:val="2"/>
    <w:uiPriority w:val="9"/>
    <w:qFormat/>
    <w:rsid w:val="007E3D6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7E3D60"/>
    <w:rPr>
      <w:b/>
      <w:bCs/>
      <w:sz w:val="32"/>
      <w:szCs w:val="32"/>
    </w:rPr>
  </w:style>
  <w:style w:type="paragraph" w:customStyle="1" w:styleId="11">
    <w:name w:val="列出段落1"/>
    <w:basedOn w:val="a"/>
    <w:uiPriority w:val="34"/>
    <w:qFormat/>
    <w:rsid w:val="007E3D60"/>
    <w:pPr>
      <w:ind w:firstLineChars="200" w:firstLine="420"/>
    </w:pPr>
  </w:style>
  <w:style w:type="paragraph" w:customStyle="1" w:styleId="TOC1">
    <w:name w:val="TOC 标题1"/>
    <w:basedOn w:val="1"/>
    <w:next w:val="a"/>
    <w:uiPriority w:val="39"/>
    <w:unhideWhenUsed/>
    <w:qFormat/>
    <w:rsid w:val="007E3D60"/>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0">
    <w:name w:val="页眉 Char"/>
    <w:basedOn w:val="a0"/>
    <w:link w:val="a4"/>
    <w:uiPriority w:val="99"/>
    <w:rsid w:val="007E3D60"/>
    <w:rPr>
      <w:sz w:val="18"/>
      <w:szCs w:val="18"/>
    </w:rPr>
  </w:style>
  <w:style w:type="character" w:customStyle="1" w:styleId="Char">
    <w:name w:val="页脚 Char"/>
    <w:basedOn w:val="a0"/>
    <w:link w:val="a3"/>
    <w:uiPriority w:val="99"/>
    <w:qFormat/>
    <w:rsid w:val="007E3D60"/>
    <w:rPr>
      <w:sz w:val="18"/>
      <w:szCs w:val="18"/>
    </w:rPr>
  </w:style>
  <w:style w:type="paragraph" w:styleId="a8">
    <w:name w:val="Balloon Text"/>
    <w:basedOn w:val="a"/>
    <w:link w:val="Char1"/>
    <w:uiPriority w:val="99"/>
    <w:semiHidden/>
    <w:unhideWhenUsed/>
    <w:rsid w:val="00F07C5F"/>
    <w:rPr>
      <w:sz w:val="18"/>
      <w:szCs w:val="18"/>
    </w:rPr>
  </w:style>
  <w:style w:type="character" w:customStyle="1" w:styleId="Char1">
    <w:name w:val="批注框文本 Char"/>
    <w:basedOn w:val="a0"/>
    <w:link w:val="a8"/>
    <w:uiPriority w:val="99"/>
    <w:semiHidden/>
    <w:rsid w:val="00F07C5F"/>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36587">
      <w:bodyDiv w:val="1"/>
      <w:marLeft w:val="0"/>
      <w:marRight w:val="0"/>
      <w:marTop w:val="0"/>
      <w:marBottom w:val="0"/>
      <w:divBdr>
        <w:top w:val="none" w:sz="0" w:space="0" w:color="auto"/>
        <w:left w:val="none" w:sz="0" w:space="0" w:color="auto"/>
        <w:bottom w:val="none" w:sz="0" w:space="0" w:color="auto"/>
        <w:right w:val="none" w:sz="0" w:space="0" w:color="auto"/>
      </w:divBdr>
      <w:divsChild>
        <w:div w:id="397165533">
          <w:marLeft w:val="0"/>
          <w:marRight w:val="0"/>
          <w:marTop w:val="0"/>
          <w:marBottom w:val="0"/>
          <w:divBdr>
            <w:top w:val="none" w:sz="0" w:space="0" w:color="auto"/>
            <w:left w:val="none" w:sz="0" w:space="0" w:color="auto"/>
            <w:bottom w:val="none" w:sz="0" w:space="0" w:color="auto"/>
            <w:right w:val="none" w:sz="0" w:space="0" w:color="auto"/>
          </w:divBdr>
          <w:divsChild>
            <w:div w:id="802624944">
              <w:marLeft w:val="0"/>
              <w:marRight w:val="0"/>
              <w:marTop w:val="0"/>
              <w:marBottom w:val="0"/>
              <w:divBdr>
                <w:top w:val="none" w:sz="0" w:space="0" w:color="auto"/>
                <w:left w:val="none" w:sz="0" w:space="0" w:color="auto"/>
                <w:bottom w:val="none" w:sz="0" w:space="0" w:color="auto"/>
                <w:right w:val="none" w:sz="0" w:space="0" w:color="auto"/>
              </w:divBdr>
              <w:divsChild>
                <w:div w:id="97163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A88D7D-1589-459A-83D9-F50BCF66C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22</Pages>
  <Words>435</Words>
  <Characters>2486</Characters>
  <Application>Microsoft Office Word</Application>
  <DocSecurity>0</DocSecurity>
  <Lines>20</Lines>
  <Paragraphs>5</Paragraphs>
  <ScaleCrop>false</ScaleCrop>
  <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田翰宇</dc:creator>
  <cp:lastModifiedBy>Administrator</cp:lastModifiedBy>
  <cp:revision>39</cp:revision>
  <cp:lastPrinted>2018-01-11T03:11:00Z</cp:lastPrinted>
  <dcterms:created xsi:type="dcterms:W3CDTF">2017-08-15T07:47:00Z</dcterms:created>
  <dcterms:modified xsi:type="dcterms:W3CDTF">2018-02-01T08:25:00Z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