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申办因公往来港澳通行证和签注所需材料一览表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7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noWrap w:val="0"/>
            <w:vAlign w:val="top"/>
          </w:tcPr>
          <w:p>
            <w:pPr>
              <w:keepNext w:val="0"/>
              <w:keepLines w:val="0"/>
              <w:pageBreakBefore w:val="0"/>
              <w:widowControl/>
              <w:kinsoku/>
              <w:wordWrap/>
              <w:overflowPunct/>
              <w:topLinePunct w:val="0"/>
              <w:autoSpaceDE/>
              <w:autoSpaceDN/>
              <w:bidi w:val="0"/>
              <w:snapToGrid/>
              <w:spacing w:line="560" w:lineRule="exact"/>
              <w:ind w:right="0" w:rightChars="0"/>
              <w:jc w:val="center"/>
              <w:textAlignment w:val="auto"/>
              <w:outlineLvl w:val="9"/>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材料名称</w:t>
            </w:r>
          </w:p>
        </w:tc>
        <w:tc>
          <w:tcPr>
            <w:tcW w:w="7008" w:type="dxa"/>
            <w:noWrap w:val="0"/>
            <w:vAlign w:val="top"/>
          </w:tcPr>
          <w:p>
            <w:pPr>
              <w:keepNext w:val="0"/>
              <w:keepLines w:val="0"/>
              <w:pageBreakBefore w:val="0"/>
              <w:widowControl/>
              <w:kinsoku/>
              <w:wordWrap/>
              <w:overflowPunct/>
              <w:topLinePunct w:val="0"/>
              <w:autoSpaceDE/>
              <w:autoSpaceDN/>
              <w:bidi w:val="0"/>
              <w:snapToGrid/>
              <w:spacing w:line="560" w:lineRule="exact"/>
              <w:ind w:right="0" w:rightChars="0"/>
              <w:jc w:val="center"/>
              <w:textAlignment w:val="auto"/>
              <w:outlineLvl w:val="9"/>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noWrap w:val="0"/>
            <w:vAlign w:val="center"/>
          </w:tcPr>
          <w:p>
            <w:pPr>
              <w:keepNext w:val="0"/>
              <w:keepLines w:val="0"/>
              <w:pageBreakBefore w:val="0"/>
              <w:kinsoku/>
              <w:wordWrap/>
              <w:overflowPunct/>
              <w:topLinePunct w:val="0"/>
              <w:autoSpaceDE/>
              <w:autoSpaceDN/>
              <w:bidi w:val="0"/>
              <w:snapToGrid/>
              <w:spacing w:line="560" w:lineRule="exact"/>
              <w:ind w:right="0" w:rightChars="0"/>
              <w:jc w:val="center"/>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color w:val="000000"/>
                <w:kern w:val="0"/>
                <w:sz w:val="28"/>
                <w:szCs w:val="28"/>
              </w:rPr>
              <w:t>佛山市因公赴港澳任务批件</w:t>
            </w:r>
          </w:p>
        </w:tc>
        <w:tc>
          <w:tcPr>
            <w:tcW w:w="7008" w:type="dxa"/>
            <w:noWrap w:val="0"/>
            <w:vAlign w:val="top"/>
          </w:tcPr>
          <w:p>
            <w:pPr>
              <w:keepNext w:val="0"/>
              <w:keepLines w:val="0"/>
              <w:pageBreakBefore w:val="0"/>
              <w:widowControl/>
              <w:numPr>
                <w:ilvl w:val="0"/>
                <w:numId w:val="1"/>
              </w:numPr>
              <w:tabs>
                <w:tab w:val="left" w:pos="1200"/>
              </w:tabs>
              <w:kinsoku/>
              <w:wordWrap/>
              <w:overflowPunct/>
              <w:topLinePunct w:val="0"/>
              <w:autoSpaceDE/>
              <w:autoSpaceDN/>
              <w:bidi w:val="0"/>
              <w:adjustRightInd w:val="0"/>
              <w:snapToGrid/>
              <w:spacing w:line="560" w:lineRule="exact"/>
              <w:ind w:right="0" w:right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一式4份</w:t>
            </w:r>
            <w:r>
              <w:rPr>
                <w:rFonts w:hint="eastAsia" w:ascii="仿宋_GB2312" w:hAnsi="仿宋_GB2312" w:eastAsia="仿宋_GB2312" w:cs="仿宋_GB2312"/>
                <w:kern w:val="0"/>
                <w:sz w:val="28"/>
                <w:szCs w:val="28"/>
                <w:lang w:eastAsia="zh-CN"/>
              </w:rPr>
              <w:t>（厅级一式</w:t>
            </w:r>
            <w:r>
              <w:rPr>
                <w:rFonts w:hint="eastAsia" w:ascii="仿宋_GB2312" w:hAnsi="仿宋_GB2312" w:eastAsia="仿宋_GB2312" w:cs="仿宋_GB2312"/>
                <w:kern w:val="0"/>
                <w:sz w:val="28"/>
                <w:szCs w:val="28"/>
                <w:lang w:val="en-US" w:eastAsia="zh-CN"/>
              </w:rPr>
              <w:t>1份</w:t>
            </w:r>
            <w:r>
              <w:rPr>
                <w:rFonts w:hint="eastAsia" w:ascii="仿宋_GB2312" w:hAnsi="仿宋_GB2312" w:eastAsia="仿宋_GB2312" w:cs="仿宋_GB2312"/>
                <w:kern w:val="0"/>
                <w:sz w:val="28"/>
                <w:szCs w:val="28"/>
                <w:lang w:eastAsia="zh-CN"/>
              </w:rPr>
              <w:t>）</w:t>
            </w:r>
          </w:p>
          <w:p>
            <w:pPr>
              <w:keepNext w:val="0"/>
              <w:keepLines w:val="0"/>
              <w:pageBreakBefore w:val="0"/>
              <w:widowControl/>
              <w:numPr>
                <w:ilvl w:val="0"/>
                <w:numId w:val="1"/>
              </w:numPr>
              <w:tabs>
                <w:tab w:val="left" w:pos="1200"/>
              </w:tabs>
              <w:kinsoku/>
              <w:wordWrap/>
              <w:overflowPunct/>
              <w:topLinePunct w:val="0"/>
              <w:autoSpaceDE/>
              <w:autoSpaceDN/>
              <w:bidi w:val="0"/>
              <w:adjustRightInd w:val="0"/>
              <w:snapToGrid/>
              <w:spacing w:line="560" w:lineRule="exact"/>
              <w:ind w:right="0" w:rightChars="0"/>
              <w:jc w:val="left"/>
              <w:textAlignment w:val="auto"/>
              <w:outlineLvl w:val="9"/>
              <w:rPr>
                <w:rFonts w:hint="default" w:ascii="仿宋_GB2312" w:hAnsi="仿宋_GB2312" w:eastAsia="仿宋_GB2312" w:cs="仿宋_GB2312"/>
                <w:kern w:val="0"/>
                <w:sz w:val="28"/>
                <w:szCs w:val="28"/>
                <w:lang w:val="en-US"/>
              </w:rPr>
            </w:pPr>
            <w:r>
              <w:rPr>
                <w:rFonts w:hint="eastAsia" w:ascii="仿宋_GB2312" w:hAnsi="仿宋_GB2312" w:eastAsia="仿宋_GB2312" w:cs="仿宋_GB2312"/>
                <w:kern w:val="0"/>
                <w:sz w:val="28"/>
                <w:szCs w:val="28"/>
                <w:lang w:eastAsia="zh-CN"/>
              </w:rPr>
              <w:t>团组名称填写</w:t>
            </w:r>
            <w:r>
              <w:rPr>
                <w:rFonts w:hint="eastAsia" w:ascii="仿宋_GB2312" w:hAnsi="仿宋_GB2312" w:eastAsia="仿宋_GB2312" w:cs="仿宋_GB2312"/>
                <w:kern w:val="0"/>
                <w:sz w:val="28"/>
                <w:szCs w:val="28"/>
                <w:lang w:val="en-US" w:eastAsia="zh-CN"/>
              </w:rPr>
              <w:t>XXX等X人赴香港（澳门）团组。</w:t>
            </w:r>
          </w:p>
          <w:p>
            <w:pPr>
              <w:keepNext w:val="0"/>
              <w:keepLines w:val="0"/>
              <w:pageBreakBefore w:val="0"/>
              <w:widowControl/>
              <w:numPr>
                <w:ilvl w:val="0"/>
                <w:numId w:val="1"/>
              </w:numPr>
              <w:tabs>
                <w:tab w:val="left" w:pos="1200"/>
              </w:tabs>
              <w:kinsoku/>
              <w:wordWrap/>
              <w:overflowPunct/>
              <w:topLinePunct w:val="0"/>
              <w:autoSpaceDE/>
              <w:autoSpaceDN/>
              <w:bidi w:val="0"/>
              <w:adjustRightInd w:val="0"/>
              <w:snapToGrid/>
              <w:spacing w:line="560" w:lineRule="exact"/>
              <w:ind w:right="0" w:rightChars="0"/>
              <w:jc w:val="left"/>
              <w:textAlignment w:val="auto"/>
              <w:outlineLvl w:val="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呈报单位填写工作单位名称要与公章上名称需完全一致，不能缩写或简写单位名称。</w:t>
            </w:r>
          </w:p>
          <w:p>
            <w:pPr>
              <w:keepNext w:val="0"/>
              <w:keepLines w:val="0"/>
              <w:pageBreakBefore w:val="0"/>
              <w:widowControl/>
              <w:numPr>
                <w:ilvl w:val="0"/>
                <w:numId w:val="1"/>
              </w:numPr>
              <w:tabs>
                <w:tab w:val="left" w:pos="1200"/>
              </w:tabs>
              <w:kinsoku/>
              <w:wordWrap/>
              <w:overflowPunct/>
              <w:topLinePunct w:val="0"/>
              <w:autoSpaceDE/>
              <w:autoSpaceDN/>
              <w:bidi w:val="0"/>
              <w:adjustRightInd w:val="0"/>
              <w:snapToGrid/>
              <w:spacing w:line="560" w:lineRule="exact"/>
              <w:ind w:right="0" w:rightChars="0"/>
              <w:jc w:val="left"/>
              <w:textAlignment w:val="auto"/>
              <w:outlineLvl w:val="9"/>
              <w:rPr>
                <w:rFonts w:hint="eastAsia"/>
                <w:lang w:val="en-US" w:eastAsia="zh-CN"/>
              </w:rPr>
            </w:pPr>
            <w:r>
              <w:rPr>
                <w:rFonts w:hint="eastAsia" w:ascii="仿宋_GB2312" w:hAnsi="仿宋_GB2312" w:eastAsia="仿宋_GB2312" w:cs="仿宋_GB2312"/>
                <w:kern w:val="0"/>
                <w:sz w:val="28"/>
                <w:szCs w:val="28"/>
                <w:lang w:val="en-US" w:eastAsia="zh-CN"/>
              </w:rPr>
              <w:t>单面打印，每页都要加盖组团单位公章，如果团组由多个单位组成，加盖组团单位公章即可。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noWrap w:val="0"/>
            <w:vAlign w:val="center"/>
          </w:tcPr>
          <w:p>
            <w:pPr>
              <w:keepNext w:val="0"/>
              <w:keepLines w:val="0"/>
              <w:pageBreakBefore w:val="0"/>
              <w:kinsoku/>
              <w:wordWrap/>
              <w:overflowPunct/>
              <w:topLinePunct w:val="0"/>
              <w:autoSpaceDE/>
              <w:autoSpaceDN/>
              <w:bidi w:val="0"/>
              <w:snapToGrid/>
              <w:spacing w:line="560" w:lineRule="exact"/>
              <w:ind w:right="0" w:rightChars="0"/>
              <w:jc w:val="center"/>
              <w:textAlignment w:val="auto"/>
              <w:outlineLvl w:val="9"/>
              <w:rPr>
                <w:rFonts w:hint="eastAsia" w:ascii="仿宋_GB2312" w:hAnsi="仿宋_GB2312" w:eastAsia="仿宋_GB2312" w:cs="Times New Roman"/>
                <w:b/>
                <w:bCs/>
                <w:color w:val="000000"/>
                <w:kern w:val="0"/>
                <w:sz w:val="28"/>
                <w:szCs w:val="28"/>
                <w:lang w:eastAsia="zh-CN"/>
              </w:rPr>
            </w:pPr>
            <w:r>
              <w:rPr>
                <w:rFonts w:hint="eastAsia" w:ascii="仿宋_GB2312" w:hAnsi="仿宋_GB2312" w:eastAsia="仿宋_GB2312" w:cs="仿宋_GB2312"/>
                <w:b/>
                <w:bCs/>
                <w:color w:val="000000"/>
                <w:kern w:val="0"/>
                <w:sz w:val="28"/>
                <w:szCs w:val="28"/>
                <w:lang w:eastAsia="zh-CN"/>
              </w:rPr>
              <w:t>因公临时赴港澳呈批件</w:t>
            </w:r>
          </w:p>
        </w:tc>
        <w:tc>
          <w:tcPr>
            <w:tcW w:w="7008" w:type="dxa"/>
            <w:noWrap w:val="0"/>
            <w:vAlign w:val="top"/>
          </w:tcPr>
          <w:p>
            <w:pPr>
              <w:keepNext w:val="0"/>
              <w:keepLines w:val="0"/>
              <w:pageBreakBefore w:val="0"/>
              <w:widowControl/>
              <w:numPr>
                <w:ilvl w:val="0"/>
                <w:numId w:val="1"/>
              </w:numPr>
              <w:tabs>
                <w:tab w:val="left" w:pos="1200"/>
              </w:tabs>
              <w:kinsoku/>
              <w:wordWrap/>
              <w:overflowPunct/>
              <w:topLinePunct w:val="0"/>
              <w:autoSpaceDE/>
              <w:autoSpaceDN/>
              <w:bidi w:val="0"/>
              <w:adjustRightInd w:val="0"/>
              <w:snapToGrid/>
              <w:spacing w:line="560" w:lineRule="exact"/>
              <w:ind w:right="0" w:rightChars="0"/>
              <w:jc w:val="left"/>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Times New Roman"/>
                <w:kern w:val="0"/>
                <w:sz w:val="28"/>
                <w:szCs w:val="28"/>
                <w:lang w:eastAsia="zh-CN"/>
              </w:rPr>
              <w:t>一式</w:t>
            </w:r>
            <w:r>
              <w:rPr>
                <w:rFonts w:hint="eastAsia" w:ascii="仿宋_GB2312" w:hAnsi="仿宋_GB2312" w:eastAsia="仿宋_GB2312" w:cs="Times New Roman"/>
                <w:kern w:val="0"/>
                <w:sz w:val="28"/>
                <w:szCs w:val="28"/>
                <w:lang w:val="en-US" w:eastAsia="zh-CN"/>
              </w:rPr>
              <w:t>1</w:t>
            </w:r>
            <w:r>
              <w:rPr>
                <w:rFonts w:hint="eastAsia" w:ascii="仿宋_GB2312" w:hAnsi="仿宋_GB2312" w:eastAsia="仿宋_GB2312" w:cs="Times New Roman"/>
                <w:kern w:val="0"/>
                <w:sz w:val="28"/>
                <w:szCs w:val="28"/>
                <w:lang w:eastAsia="zh-CN"/>
              </w:rPr>
              <w:t>份</w:t>
            </w:r>
          </w:p>
          <w:p>
            <w:pPr>
              <w:keepNext w:val="0"/>
              <w:keepLines w:val="0"/>
              <w:pageBreakBefore w:val="0"/>
              <w:widowControl/>
              <w:numPr>
                <w:ilvl w:val="0"/>
                <w:numId w:val="1"/>
              </w:numPr>
              <w:tabs>
                <w:tab w:val="left" w:pos="1200"/>
              </w:tabs>
              <w:kinsoku/>
              <w:wordWrap/>
              <w:overflowPunct/>
              <w:topLinePunct w:val="0"/>
              <w:autoSpaceDE/>
              <w:autoSpaceDN/>
              <w:bidi w:val="0"/>
              <w:adjustRightInd w:val="0"/>
              <w:snapToGrid/>
              <w:spacing w:line="560" w:lineRule="exact"/>
              <w:ind w:right="0" w:rightChars="0"/>
              <w:jc w:val="left"/>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包括：出访目的、具体任务、邀请单位、出访人员（姓名、职务）、出访地区、出发时间、停留天数、费用来源以及行前公示情况等。</w:t>
            </w:r>
          </w:p>
          <w:p>
            <w:pPr>
              <w:keepNext w:val="0"/>
              <w:keepLines w:val="0"/>
              <w:pageBreakBefore w:val="0"/>
              <w:widowControl/>
              <w:numPr>
                <w:ilvl w:val="0"/>
                <w:numId w:val="1"/>
              </w:numPr>
              <w:tabs>
                <w:tab w:val="left" w:pos="1200"/>
              </w:tabs>
              <w:kinsoku/>
              <w:wordWrap/>
              <w:overflowPunct/>
              <w:topLinePunct w:val="0"/>
              <w:autoSpaceDE/>
              <w:autoSpaceDN/>
              <w:bidi w:val="0"/>
              <w:adjustRightInd w:val="0"/>
              <w:snapToGrid/>
              <w:spacing w:line="560" w:lineRule="exact"/>
              <w:ind w:right="0" w:rightChars="0"/>
              <w:jc w:val="left"/>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lang w:eastAsia="zh-CN"/>
              </w:rPr>
              <w:t>意见栏要注明是否同意</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领导签名、</w:t>
            </w:r>
            <w:r>
              <w:rPr>
                <w:rFonts w:hint="eastAsia" w:ascii="仿宋_GB2312" w:hAnsi="仿宋_GB2312" w:eastAsia="仿宋_GB2312" w:cs="仿宋_GB2312"/>
                <w:kern w:val="0"/>
                <w:sz w:val="28"/>
                <w:szCs w:val="28"/>
              </w:rPr>
              <w:t>印章齐全，注明联系人和联系电话。</w:t>
            </w:r>
          </w:p>
          <w:p>
            <w:pPr>
              <w:keepNext w:val="0"/>
              <w:keepLines w:val="0"/>
              <w:pageBreakBefore w:val="0"/>
              <w:widowControl/>
              <w:numPr>
                <w:ilvl w:val="0"/>
                <w:numId w:val="2"/>
              </w:numPr>
              <w:kinsoku/>
              <w:wordWrap/>
              <w:overflowPunct/>
              <w:topLinePunct w:val="0"/>
              <w:autoSpaceDE/>
              <w:autoSpaceDN/>
              <w:bidi w:val="0"/>
              <w:snapToGrid/>
              <w:spacing w:line="560" w:lineRule="exact"/>
              <w:ind w:right="0" w:rightChars="0"/>
              <w:jc w:val="left"/>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仿宋_GB2312"/>
                <w:color w:val="auto"/>
                <w:kern w:val="0"/>
                <w:sz w:val="28"/>
                <w:szCs w:val="28"/>
                <w:highlight w:val="none"/>
                <w:lang w:eastAsia="zh-CN"/>
              </w:rPr>
              <w:t>呈批件需根据表格下方备注内容提供申办单位、上级主管部门及分管（市）领导意见。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noWrap w:val="0"/>
            <w:vAlign w:val="center"/>
          </w:tcPr>
          <w:p>
            <w:pPr>
              <w:keepNext w:val="0"/>
              <w:keepLines w:val="0"/>
              <w:pageBreakBefore w:val="0"/>
              <w:kinsoku/>
              <w:wordWrap/>
              <w:overflowPunct/>
              <w:topLinePunct w:val="0"/>
              <w:autoSpaceDE/>
              <w:autoSpaceDN/>
              <w:bidi w:val="0"/>
              <w:snapToGrid/>
              <w:spacing w:line="560" w:lineRule="exact"/>
              <w:ind w:right="0" w:rightChars="0"/>
              <w:jc w:val="center"/>
              <w:textAlignment w:val="auto"/>
              <w:outlineLvl w:val="9"/>
              <w:rPr>
                <w:rFonts w:ascii="仿宋_GB2312" w:hAnsi="仿宋_GB2312" w:eastAsia="仿宋_GB2312" w:cs="Times New Roman"/>
                <w:b/>
                <w:bCs/>
                <w:color w:val="000000"/>
                <w:kern w:val="0"/>
                <w:sz w:val="28"/>
                <w:szCs w:val="28"/>
              </w:rPr>
            </w:pPr>
            <w:r>
              <w:rPr>
                <w:rFonts w:hint="eastAsia" w:ascii="仿宋_GB2312" w:hAnsi="仿宋_GB2312" w:eastAsia="仿宋_GB2312" w:cs="仿宋_GB2312"/>
                <w:b/>
                <w:bCs/>
                <w:color w:val="000000"/>
                <w:kern w:val="0"/>
                <w:sz w:val="28"/>
                <w:szCs w:val="28"/>
              </w:rPr>
              <w:t>邀请函</w:t>
            </w:r>
            <w:r>
              <w:rPr>
                <w:rFonts w:hint="eastAsia" w:ascii="仿宋_GB2312" w:hAnsi="仿宋_GB2312" w:eastAsia="仿宋_GB2312" w:cs="仿宋_GB2312"/>
                <w:b/>
                <w:bCs/>
                <w:color w:val="000000"/>
                <w:kern w:val="0"/>
                <w:sz w:val="28"/>
                <w:szCs w:val="28"/>
                <w:lang w:eastAsia="zh-CN"/>
              </w:rPr>
              <w:t>原件或传真</w:t>
            </w:r>
            <w:r>
              <w:rPr>
                <w:rFonts w:hint="eastAsia" w:ascii="仿宋_GB2312" w:hAnsi="仿宋_GB2312" w:eastAsia="仿宋_GB2312" w:cs="仿宋_GB2312"/>
                <w:b/>
                <w:bCs/>
                <w:color w:val="000000"/>
                <w:kern w:val="0"/>
                <w:sz w:val="28"/>
                <w:szCs w:val="28"/>
              </w:rPr>
              <w:t>件</w:t>
            </w:r>
          </w:p>
        </w:tc>
        <w:tc>
          <w:tcPr>
            <w:tcW w:w="7008" w:type="dxa"/>
            <w:noWrap w:val="0"/>
            <w:vAlign w:val="top"/>
          </w:tcPr>
          <w:p>
            <w:pPr>
              <w:keepNext w:val="0"/>
              <w:keepLines w:val="0"/>
              <w:pageBreakBefore w:val="0"/>
              <w:numPr>
                <w:ilvl w:val="0"/>
                <w:numId w:val="1"/>
              </w:numPr>
              <w:kinsoku/>
              <w:wordWrap/>
              <w:overflowPunct/>
              <w:topLinePunct w:val="0"/>
              <w:autoSpaceDE/>
              <w:autoSpaceDN/>
              <w:bidi w:val="0"/>
              <w:snapToGrid/>
              <w:spacing w:line="560" w:lineRule="exact"/>
              <w:ind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一式1份（厅级一式2份）</w:t>
            </w:r>
          </w:p>
          <w:p>
            <w:pPr>
              <w:keepNext w:val="0"/>
              <w:keepLines w:val="0"/>
              <w:pageBreakBefore w:val="0"/>
              <w:numPr>
                <w:ilvl w:val="0"/>
                <w:numId w:val="1"/>
              </w:numPr>
              <w:kinsoku/>
              <w:wordWrap/>
              <w:overflowPunct/>
              <w:topLinePunct w:val="0"/>
              <w:autoSpaceDE/>
              <w:autoSpaceDN/>
              <w:bidi w:val="0"/>
              <w:snapToGrid/>
              <w:spacing w:line="560" w:lineRule="exact"/>
              <w:ind w:right="0" w:rightChars="0"/>
              <w:textAlignment w:val="auto"/>
              <w:outlineLvl w:val="9"/>
              <w:rPr>
                <w:rFonts w:hint="eastAsia" w:eastAsia="仿宋_GB2312"/>
                <w:lang w:eastAsia="zh-CN"/>
              </w:rPr>
            </w:pPr>
            <w:r>
              <w:rPr>
                <w:rFonts w:hint="eastAsia" w:ascii="仿宋_GB2312" w:hAnsi="仿宋_GB2312" w:eastAsia="仿宋_GB2312" w:cs="仿宋_GB2312"/>
                <w:sz w:val="28"/>
                <w:szCs w:val="28"/>
                <w:lang w:eastAsia="zh-CN"/>
              </w:rPr>
              <w:t>邀请函要有公章或邀请单位负责人或法人代表签名，外文邀请函需提供中文译件。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noWrap w:val="0"/>
            <w:vAlign w:val="center"/>
          </w:tcPr>
          <w:p>
            <w:pPr>
              <w:keepNext w:val="0"/>
              <w:keepLines w:val="0"/>
              <w:pageBreakBefore w:val="0"/>
              <w:kinsoku/>
              <w:wordWrap/>
              <w:overflowPunct/>
              <w:topLinePunct w:val="0"/>
              <w:autoSpaceDE/>
              <w:autoSpaceDN/>
              <w:bidi w:val="0"/>
              <w:snapToGrid/>
              <w:spacing w:line="560" w:lineRule="exact"/>
              <w:ind w:right="0" w:rightChars="0"/>
              <w:jc w:val="center"/>
              <w:textAlignment w:val="auto"/>
              <w:outlineLvl w:val="9"/>
              <w:rPr>
                <w:rFonts w:ascii="仿宋_GB2312" w:hAnsi="仿宋_GB2312" w:eastAsia="仿宋_GB2312" w:cs="Times New Roman"/>
                <w:b/>
                <w:bCs/>
                <w:color w:val="000000"/>
                <w:kern w:val="0"/>
                <w:sz w:val="28"/>
                <w:szCs w:val="28"/>
              </w:rPr>
            </w:pPr>
            <w:r>
              <w:rPr>
                <w:rFonts w:hint="eastAsia" w:ascii="仿宋_GB2312" w:hAnsi="仿宋_GB2312" w:eastAsia="仿宋_GB2312" w:cs="仿宋_GB2312"/>
                <w:b/>
                <w:bCs/>
                <w:color w:val="000000"/>
                <w:kern w:val="0"/>
                <w:sz w:val="28"/>
                <w:szCs w:val="28"/>
              </w:rPr>
              <w:t>因公临时赴港澳人员备案表</w:t>
            </w:r>
          </w:p>
        </w:tc>
        <w:tc>
          <w:tcPr>
            <w:tcW w:w="7008" w:type="dxa"/>
            <w:noWrap w:val="0"/>
            <w:vAlign w:val="top"/>
          </w:tcPr>
          <w:p>
            <w:pPr>
              <w:keepNext w:val="0"/>
              <w:keepLines w:val="0"/>
              <w:pageBreakBefore w:val="0"/>
              <w:numPr>
                <w:ilvl w:val="0"/>
                <w:numId w:val="1"/>
              </w:numPr>
              <w:kinsoku/>
              <w:wordWrap/>
              <w:overflowPunct/>
              <w:topLinePunct w:val="0"/>
              <w:autoSpaceDE/>
              <w:autoSpaceDN/>
              <w:bidi w:val="0"/>
              <w:snapToGrid/>
              <w:spacing w:line="560" w:lineRule="exact"/>
              <w:ind w:right="0" w:rightChars="0"/>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仿宋_GB2312"/>
                <w:color w:val="000000"/>
                <w:kern w:val="0"/>
                <w:sz w:val="28"/>
                <w:szCs w:val="28"/>
              </w:rPr>
              <w:t>一式</w:t>
            </w: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份（厅级一式</w:t>
            </w:r>
            <w:r>
              <w:rPr>
                <w:rFonts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rPr>
              <w:t>份）</w:t>
            </w:r>
          </w:p>
          <w:p>
            <w:pPr>
              <w:keepNext w:val="0"/>
              <w:keepLines w:val="0"/>
              <w:pageBreakBefore w:val="0"/>
              <w:numPr>
                <w:ilvl w:val="0"/>
                <w:numId w:val="1"/>
              </w:numPr>
              <w:kinsoku/>
              <w:wordWrap/>
              <w:overflowPunct/>
              <w:topLinePunct w:val="0"/>
              <w:autoSpaceDE/>
              <w:autoSpaceDN/>
              <w:bidi w:val="0"/>
              <w:snapToGrid/>
              <w:spacing w:line="560" w:lineRule="exact"/>
              <w:ind w:right="0" w:rightChars="0"/>
              <w:textAlignment w:val="auto"/>
              <w:outlineLvl w:val="9"/>
              <w:rPr>
                <w:rFonts w:ascii="仿宋_GB2312" w:hAnsi="仿宋_GB2312" w:eastAsia="仿宋_GB2312" w:cs="Times New Roman"/>
                <w:color w:val="000000"/>
                <w:kern w:val="0"/>
                <w:sz w:val="28"/>
                <w:szCs w:val="28"/>
              </w:rPr>
            </w:pPr>
            <w:r>
              <w:rPr>
                <w:rFonts w:hint="eastAsia" w:ascii="仿宋_GB2312" w:hAnsi="仿宋_GB2312" w:eastAsia="仿宋_GB2312" w:cs="仿宋_GB2312"/>
                <w:color w:val="000000"/>
                <w:kern w:val="0"/>
                <w:sz w:val="28"/>
                <w:szCs w:val="28"/>
              </w:rPr>
              <w:t>另请自行</w:t>
            </w:r>
            <w:r>
              <w:rPr>
                <w:rFonts w:hint="eastAsia" w:ascii="仿宋_GB2312" w:hAnsi="仿宋_GB2312" w:eastAsia="仿宋_GB2312" w:cs="仿宋_GB2312"/>
                <w:sz w:val="28"/>
                <w:szCs w:val="28"/>
              </w:rPr>
              <w:t>按干部管理权限另报市委组织部或市人社局备案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767" w:type="dxa"/>
            <w:noWrap w:val="0"/>
            <w:vAlign w:val="center"/>
          </w:tcPr>
          <w:p>
            <w:pPr>
              <w:keepNext w:val="0"/>
              <w:keepLines w:val="0"/>
              <w:pageBreakBefore w:val="0"/>
              <w:kinsoku/>
              <w:wordWrap/>
              <w:overflowPunct/>
              <w:topLinePunct w:val="0"/>
              <w:autoSpaceDE/>
              <w:autoSpaceDN/>
              <w:bidi w:val="0"/>
              <w:snapToGrid/>
              <w:spacing w:line="560" w:lineRule="exact"/>
              <w:ind w:right="0" w:rightChars="0"/>
              <w:jc w:val="center"/>
              <w:textAlignment w:val="auto"/>
              <w:outlineLvl w:val="9"/>
              <w:rPr>
                <w:rFonts w:ascii="仿宋_GB2312" w:hAnsi="仿宋_GB2312" w:eastAsia="仿宋_GB2312" w:cs="Times New Roman"/>
                <w:b/>
                <w:bCs/>
                <w:color w:val="000000"/>
                <w:kern w:val="0"/>
                <w:sz w:val="28"/>
                <w:szCs w:val="28"/>
              </w:rPr>
            </w:pPr>
            <w:r>
              <w:rPr>
                <w:rFonts w:hint="eastAsia" w:ascii="仿宋_GB2312" w:hAnsi="仿宋_GB2312" w:eastAsia="仿宋_GB2312" w:cs="仿宋_GB2312"/>
                <w:b/>
                <w:bCs/>
                <w:color w:val="000000"/>
                <w:kern w:val="0"/>
                <w:sz w:val="28"/>
                <w:szCs w:val="28"/>
              </w:rPr>
              <w:t>身份证复印件</w:t>
            </w:r>
          </w:p>
        </w:tc>
        <w:tc>
          <w:tcPr>
            <w:tcW w:w="7008" w:type="dxa"/>
            <w:noWrap w:val="0"/>
            <w:vAlign w:val="top"/>
          </w:tcPr>
          <w:p>
            <w:pPr>
              <w:keepNext w:val="0"/>
              <w:keepLines w:val="0"/>
              <w:pageBreakBefore w:val="0"/>
              <w:widowControl/>
              <w:numPr>
                <w:ilvl w:val="0"/>
                <w:numId w:val="3"/>
              </w:numPr>
              <w:kinsoku/>
              <w:wordWrap/>
              <w:overflowPunct/>
              <w:topLinePunct w:val="0"/>
              <w:autoSpaceDE/>
              <w:autoSpaceDN/>
              <w:bidi w:val="0"/>
              <w:snapToGrid/>
              <w:spacing w:line="560" w:lineRule="exact"/>
              <w:ind w:right="0" w:rightChars="0"/>
              <w:jc w:val="left"/>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一式</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份，正反面复印在同一张</w:t>
            </w:r>
            <w:r>
              <w:rPr>
                <w:rFonts w:ascii="仿宋_GB2312" w:hAnsi="仿宋_GB2312" w:eastAsia="仿宋_GB2312" w:cs="仿宋_GB2312"/>
                <w:kern w:val="0"/>
                <w:sz w:val="28"/>
                <w:szCs w:val="28"/>
              </w:rPr>
              <w:t>A4</w:t>
            </w:r>
            <w:r>
              <w:rPr>
                <w:rFonts w:hint="eastAsia" w:ascii="仿宋_GB2312" w:hAnsi="仿宋_GB2312" w:eastAsia="仿宋_GB2312" w:cs="仿宋_GB2312"/>
                <w:kern w:val="0"/>
                <w:sz w:val="28"/>
                <w:szCs w:val="28"/>
              </w:rPr>
              <w:t>纸上</w:t>
            </w:r>
            <w:r>
              <w:rPr>
                <w:rFonts w:hint="eastAsia" w:ascii="仿宋_GB2312" w:hAnsi="仿宋_GB2312" w:eastAsia="仿宋_GB2312" w:cs="仿宋_GB2312"/>
                <w:kern w:val="0"/>
                <w:sz w:val="28"/>
                <w:szCs w:val="28"/>
                <w:lang w:eastAsia="zh-CN"/>
              </w:rPr>
              <w:t>（需清晰）；</w:t>
            </w:r>
          </w:p>
          <w:p>
            <w:pPr>
              <w:keepNext w:val="0"/>
              <w:keepLines w:val="0"/>
              <w:pageBreakBefore w:val="0"/>
              <w:widowControl/>
              <w:numPr>
                <w:ilvl w:val="0"/>
                <w:numId w:val="3"/>
              </w:numPr>
              <w:kinsoku/>
              <w:wordWrap/>
              <w:overflowPunct/>
              <w:topLinePunct w:val="0"/>
              <w:autoSpaceDE/>
              <w:autoSpaceDN/>
              <w:bidi w:val="0"/>
              <w:snapToGrid/>
              <w:spacing w:line="560" w:lineRule="exact"/>
              <w:ind w:right="0" w:rightChars="0"/>
              <w:jc w:val="left"/>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lang w:eastAsia="zh-CN"/>
              </w:rPr>
              <w:t>新办证件提供多</w:t>
            </w:r>
            <w:r>
              <w:rPr>
                <w:rFonts w:hint="eastAsia" w:ascii="仿宋_GB2312" w:hAnsi="仿宋_GB2312" w:eastAsia="仿宋_GB2312" w:cs="仿宋_GB2312"/>
                <w:kern w:val="0"/>
                <w:sz w:val="28"/>
                <w:szCs w:val="28"/>
                <w:lang w:val="en-US" w:eastAsia="zh-CN"/>
              </w:rPr>
              <w:t>1份复印件，</w:t>
            </w:r>
            <w:r>
              <w:rPr>
                <w:rFonts w:hint="eastAsia" w:ascii="仿宋_GB2312" w:hAnsi="仿宋_GB2312" w:eastAsia="仿宋_GB2312" w:cs="仿宋_GB2312"/>
                <w:kern w:val="0"/>
                <w:sz w:val="28"/>
                <w:szCs w:val="28"/>
              </w:rPr>
              <w:t>须注明出生省份；</w:t>
            </w:r>
          </w:p>
          <w:p>
            <w:pPr>
              <w:keepNext w:val="0"/>
              <w:keepLines w:val="0"/>
              <w:pageBreakBefore w:val="0"/>
              <w:widowControl/>
              <w:numPr>
                <w:ilvl w:val="0"/>
                <w:numId w:val="3"/>
              </w:numPr>
              <w:kinsoku/>
              <w:wordWrap/>
              <w:overflowPunct/>
              <w:topLinePunct w:val="0"/>
              <w:autoSpaceDE/>
              <w:autoSpaceDN/>
              <w:bidi w:val="0"/>
              <w:snapToGrid/>
              <w:spacing w:line="560" w:lineRule="exact"/>
              <w:ind w:right="0" w:rightChars="0"/>
              <w:jc w:val="left"/>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仿宋_GB2312"/>
                <w:color w:val="000000"/>
                <w:kern w:val="0"/>
                <w:sz w:val="28"/>
                <w:szCs w:val="28"/>
              </w:rPr>
              <w:t>非本市户籍人员</w:t>
            </w:r>
            <w:r>
              <w:rPr>
                <w:rFonts w:hint="eastAsia" w:ascii="仿宋_GB2312" w:hAnsi="仿宋_GB2312" w:eastAsia="仿宋_GB2312" w:cs="仿宋_GB2312"/>
                <w:color w:val="000000"/>
                <w:kern w:val="0"/>
                <w:sz w:val="28"/>
                <w:szCs w:val="28"/>
                <w:lang w:eastAsia="zh-CN"/>
              </w:rPr>
              <w:t>，已调动至我市工作，需</w:t>
            </w:r>
            <w:r>
              <w:rPr>
                <w:rFonts w:hint="eastAsia" w:ascii="仿宋_GB2312" w:hAnsi="仿宋_GB2312" w:eastAsia="仿宋_GB2312" w:cs="仿宋_GB2312"/>
                <w:color w:val="000000"/>
                <w:kern w:val="0"/>
                <w:sz w:val="28"/>
                <w:szCs w:val="28"/>
              </w:rPr>
              <w:t>提供任职证明文件</w:t>
            </w:r>
            <w:r>
              <w:rPr>
                <w:rFonts w:hint="eastAsia" w:ascii="仿宋_GB2312" w:hAnsi="仿宋_GB2312" w:eastAsia="仿宋_GB2312" w:cs="仿宋_GB2312"/>
                <w:color w:val="000000"/>
                <w:kern w:val="0"/>
                <w:sz w:val="28"/>
                <w:szCs w:val="28"/>
                <w:lang w:eastAsia="zh-CN"/>
              </w:rPr>
              <w:t>；雇佣关系需提供任职单位有效</w:t>
            </w:r>
            <w:r>
              <w:rPr>
                <w:rFonts w:hint="eastAsia" w:ascii="仿宋_GB2312" w:hAnsi="仿宋_GB2312" w:eastAsia="仿宋_GB2312" w:cs="仿宋_GB2312"/>
                <w:color w:val="000000"/>
                <w:kern w:val="0"/>
                <w:sz w:val="28"/>
                <w:szCs w:val="28"/>
              </w:rPr>
              <w:t>聘</w:t>
            </w:r>
            <w:r>
              <w:rPr>
                <w:rFonts w:hint="eastAsia" w:ascii="仿宋_GB2312" w:hAnsi="仿宋_GB2312" w:eastAsia="仿宋_GB2312" w:cs="仿宋_GB2312"/>
                <w:color w:val="000000"/>
                <w:kern w:val="0"/>
                <w:sz w:val="28"/>
                <w:szCs w:val="28"/>
                <w:lang w:eastAsia="zh-CN"/>
              </w:rPr>
              <w:t>用合同等证明其人事关系属于申办单位的工作人员（不包括兼职）、无犯罪记录证明、</w:t>
            </w:r>
            <w:r>
              <w:rPr>
                <w:rFonts w:hint="eastAsia" w:ascii="仿宋_GB2312" w:hAnsi="仿宋_GB2312" w:eastAsia="仿宋_GB2312" w:cs="仿宋_GB2312"/>
                <w:color w:val="000000"/>
                <w:kern w:val="0"/>
                <w:sz w:val="28"/>
                <w:szCs w:val="28"/>
              </w:rPr>
              <w:t>有效居住证</w:t>
            </w:r>
            <w:r>
              <w:rPr>
                <w:rFonts w:hint="eastAsia" w:ascii="仿宋_GB2312" w:hAnsi="仿宋_GB2312" w:eastAsia="仿宋_GB2312" w:cs="仿宋_GB2312"/>
                <w:color w:val="000000"/>
                <w:kern w:val="0"/>
                <w:sz w:val="28"/>
                <w:szCs w:val="28"/>
                <w:lang w:eastAsia="zh-CN"/>
              </w:rPr>
              <w:t>（申办地住满</w:t>
            </w:r>
            <w:r>
              <w:rPr>
                <w:rFonts w:hint="eastAsia" w:ascii="仿宋_GB2312" w:hAnsi="仿宋_GB2312" w:eastAsia="仿宋_GB2312" w:cs="仿宋_GB2312"/>
                <w:color w:val="000000"/>
                <w:kern w:val="0"/>
                <w:sz w:val="28"/>
                <w:szCs w:val="28"/>
                <w:lang w:val="en-US" w:eastAsia="zh-CN"/>
              </w:rPr>
              <w:t>1年以上</w:t>
            </w:r>
            <w:r>
              <w:rPr>
                <w:rFonts w:hint="eastAsia" w:ascii="仿宋_GB2312" w:hAnsi="仿宋_GB2312" w:eastAsia="仿宋_GB2312" w:cs="仿宋_GB2312"/>
                <w:color w:val="000000"/>
                <w:kern w:val="0"/>
                <w:sz w:val="28"/>
                <w:szCs w:val="28"/>
                <w:lang w:eastAsia="zh-CN"/>
              </w:rPr>
              <w:t>）或</w:t>
            </w:r>
            <w:r>
              <w:rPr>
                <w:rFonts w:hint="eastAsia" w:ascii="仿宋_GB2312" w:hAnsi="仿宋_GB2312" w:eastAsia="仿宋_GB2312" w:cs="仿宋_GB2312"/>
                <w:color w:val="000000"/>
                <w:kern w:val="0"/>
                <w:sz w:val="28"/>
                <w:szCs w:val="28"/>
              </w:rPr>
              <w:t>社保证明等。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noWrap w:val="0"/>
            <w:vAlign w:val="center"/>
          </w:tcPr>
          <w:p>
            <w:pPr>
              <w:keepNext w:val="0"/>
              <w:keepLines w:val="0"/>
              <w:pageBreakBefore w:val="0"/>
              <w:kinsoku/>
              <w:wordWrap/>
              <w:overflowPunct/>
              <w:topLinePunct w:val="0"/>
              <w:autoSpaceDE/>
              <w:autoSpaceDN/>
              <w:bidi w:val="0"/>
              <w:snapToGrid/>
              <w:spacing w:line="560" w:lineRule="exact"/>
              <w:ind w:right="0" w:rightChars="0"/>
              <w:jc w:val="center"/>
              <w:textAlignment w:val="auto"/>
              <w:outlineLvl w:val="9"/>
              <w:rPr>
                <w:rFonts w:ascii="仿宋_GB2312" w:hAnsi="仿宋_GB2312" w:eastAsia="仿宋_GB2312" w:cs="Times New Roman"/>
                <w:b/>
                <w:bCs/>
                <w:color w:val="000000"/>
                <w:kern w:val="0"/>
                <w:sz w:val="28"/>
                <w:szCs w:val="28"/>
              </w:rPr>
            </w:pPr>
            <w:r>
              <w:rPr>
                <w:rFonts w:hint="eastAsia" w:ascii="仿宋_GB2312" w:hAnsi="仿宋_GB2312" w:eastAsia="仿宋_GB2312" w:cs="仿宋_GB2312"/>
                <w:b/>
                <w:bCs/>
                <w:color w:val="000000"/>
                <w:kern w:val="0"/>
                <w:sz w:val="28"/>
                <w:szCs w:val="28"/>
              </w:rPr>
              <w:t>因公赴港澳团组行前公示情况登记表</w:t>
            </w:r>
          </w:p>
        </w:tc>
        <w:tc>
          <w:tcPr>
            <w:tcW w:w="7008" w:type="dxa"/>
            <w:noWrap w:val="0"/>
            <w:vAlign w:val="top"/>
          </w:tcPr>
          <w:p>
            <w:pPr>
              <w:keepNext w:val="0"/>
              <w:keepLines w:val="0"/>
              <w:pageBreakBefore w:val="0"/>
              <w:widowControl/>
              <w:numPr>
                <w:ilvl w:val="0"/>
                <w:numId w:val="2"/>
              </w:numPr>
              <w:kinsoku/>
              <w:wordWrap/>
              <w:overflowPunct/>
              <w:topLinePunct w:val="0"/>
              <w:autoSpaceDE/>
              <w:autoSpaceDN/>
              <w:bidi w:val="0"/>
              <w:snapToGrid/>
              <w:spacing w:line="560" w:lineRule="exact"/>
              <w:ind w:right="0" w:rightChars="0"/>
              <w:jc w:val="left"/>
              <w:textAlignment w:val="auto"/>
              <w:outlineLvl w:val="9"/>
              <w:rPr>
                <w:rFonts w:ascii="仿宋_GB2312" w:hAnsi="仿宋_GB2312" w:eastAsia="仿宋_GB2312" w:cs="Times New Roman"/>
                <w:color w:val="000000"/>
                <w:kern w:val="0"/>
                <w:sz w:val="28"/>
                <w:szCs w:val="28"/>
              </w:rPr>
            </w:pPr>
            <w:r>
              <w:rPr>
                <w:rFonts w:hint="eastAsia" w:ascii="仿宋_GB2312" w:hAnsi="仿宋_GB2312" w:eastAsia="仿宋_GB2312" w:cs="仿宋_GB2312"/>
                <w:color w:val="000000"/>
                <w:kern w:val="0"/>
                <w:sz w:val="28"/>
                <w:szCs w:val="28"/>
              </w:rPr>
              <w:t>组团单位报批前须于内部局域网或单位公告栏将出访情况公示不少于</w:t>
            </w: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个工作日，公示后填写“佛山市因公赴港澳团组行前公示情况登记表”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noWrap w:val="0"/>
            <w:vAlign w:val="center"/>
          </w:tcPr>
          <w:p>
            <w:pPr>
              <w:keepNext w:val="0"/>
              <w:keepLines w:val="0"/>
              <w:pageBreakBefore w:val="0"/>
              <w:kinsoku/>
              <w:wordWrap/>
              <w:overflowPunct/>
              <w:topLinePunct w:val="0"/>
              <w:autoSpaceDE/>
              <w:autoSpaceDN/>
              <w:bidi w:val="0"/>
              <w:snapToGrid/>
              <w:spacing w:line="560" w:lineRule="exact"/>
              <w:ind w:right="0" w:rightChars="0"/>
              <w:jc w:val="center"/>
              <w:textAlignment w:val="auto"/>
              <w:outlineLvl w:val="9"/>
              <w:rPr>
                <w:rFonts w:ascii="仿宋_GB2312" w:hAnsi="仿宋_GB2312" w:eastAsia="仿宋_GB2312" w:cs="Times New Roman"/>
                <w:b/>
                <w:bCs/>
                <w:color w:val="000000"/>
                <w:kern w:val="0"/>
                <w:sz w:val="28"/>
                <w:szCs w:val="28"/>
              </w:rPr>
            </w:pPr>
            <w:r>
              <w:rPr>
                <w:rFonts w:hint="eastAsia" w:ascii="仿宋_GB2312" w:hAnsi="仿宋_GB2312" w:eastAsia="仿宋_GB2312" w:cs="仿宋_GB2312"/>
                <w:b/>
                <w:bCs/>
                <w:color w:val="000000"/>
                <w:kern w:val="0"/>
                <w:sz w:val="28"/>
                <w:szCs w:val="28"/>
              </w:rPr>
              <w:t>邀请信及申办赴港澳材料审核确认函</w:t>
            </w:r>
          </w:p>
        </w:tc>
        <w:tc>
          <w:tcPr>
            <w:tcW w:w="7008" w:type="dxa"/>
            <w:noWrap w:val="0"/>
            <w:vAlign w:val="top"/>
          </w:tcPr>
          <w:p>
            <w:pPr>
              <w:keepNext w:val="0"/>
              <w:keepLines w:val="0"/>
              <w:pageBreakBefore w:val="0"/>
              <w:numPr>
                <w:ilvl w:val="0"/>
                <w:numId w:val="4"/>
              </w:numPr>
              <w:kinsoku/>
              <w:wordWrap/>
              <w:overflowPunct/>
              <w:topLinePunct w:val="0"/>
              <w:autoSpaceDE/>
              <w:autoSpaceDN/>
              <w:bidi w:val="0"/>
              <w:snapToGrid/>
              <w:spacing w:line="560" w:lineRule="exact"/>
              <w:ind w:right="0" w:rightChars="0"/>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仿宋_GB2312"/>
                <w:color w:val="000000"/>
                <w:kern w:val="0"/>
                <w:sz w:val="28"/>
                <w:szCs w:val="28"/>
              </w:rPr>
              <w:t>一式</w:t>
            </w: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775" w:type="dxa"/>
            <w:gridSpan w:val="2"/>
            <w:noWrap w:val="0"/>
            <w:vAlign w:val="center"/>
          </w:tcPr>
          <w:p>
            <w:pPr>
              <w:keepNext w:val="0"/>
              <w:keepLines w:val="0"/>
              <w:pageBreakBefore w:val="0"/>
              <w:widowControl/>
              <w:kinsoku/>
              <w:wordWrap/>
              <w:overflowPunct/>
              <w:topLinePunct w:val="0"/>
              <w:autoSpaceDE/>
              <w:autoSpaceDN/>
              <w:bidi w:val="0"/>
              <w:snapToGrid/>
              <w:spacing w:line="560" w:lineRule="exact"/>
              <w:ind w:right="0" w:rightChars="0"/>
              <w:jc w:val="center"/>
              <w:textAlignment w:val="auto"/>
              <w:outlineLvl w:val="9"/>
              <w:rPr>
                <w:rFonts w:ascii="仿宋_GB2312" w:hAnsi="仿宋_GB2312" w:eastAsia="仿宋_GB2312" w:cs="Times New Roman"/>
                <w:color w:val="000000"/>
                <w:kern w:val="0"/>
                <w:sz w:val="28"/>
                <w:szCs w:val="28"/>
              </w:rPr>
            </w:pPr>
            <w:r>
              <w:rPr>
                <w:rFonts w:hint="eastAsia" w:ascii="仿宋_GB2312" w:hAnsi="仿宋_GB2312" w:eastAsia="仿宋_GB2312" w:cs="仿宋_GB2312"/>
                <w:b/>
                <w:bCs/>
                <w:color w:val="000000"/>
                <w:kern w:val="0"/>
                <w:sz w:val="28"/>
                <w:szCs w:val="28"/>
              </w:rPr>
              <w:t>以上为所有团组须提交材料，以下为个别特殊团组或人员须另提交材料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767" w:type="dxa"/>
            <w:noWrap w:val="0"/>
            <w:vAlign w:val="center"/>
          </w:tcPr>
          <w:p>
            <w:pPr>
              <w:keepNext w:val="0"/>
              <w:keepLines w:val="0"/>
              <w:pageBreakBefore w:val="0"/>
              <w:kinsoku/>
              <w:wordWrap/>
              <w:overflowPunct/>
              <w:topLinePunct w:val="0"/>
              <w:autoSpaceDE/>
              <w:autoSpaceDN/>
              <w:bidi w:val="0"/>
              <w:snapToGrid/>
              <w:spacing w:line="560" w:lineRule="exact"/>
              <w:ind w:right="0" w:rightChars="0"/>
              <w:jc w:val="center"/>
              <w:textAlignment w:val="auto"/>
              <w:outlineLvl w:val="9"/>
              <w:rPr>
                <w:rFonts w:ascii="仿宋_GB2312" w:hAnsi="仿宋_GB2312" w:eastAsia="仿宋_GB2312" w:cs="Times New Roman"/>
                <w:b/>
                <w:bCs/>
                <w:color w:val="000000"/>
                <w:kern w:val="0"/>
                <w:sz w:val="28"/>
                <w:szCs w:val="28"/>
              </w:rPr>
            </w:pPr>
            <w:r>
              <w:rPr>
                <w:rFonts w:hint="eastAsia" w:ascii="仿宋_GB2312" w:hAnsi="仿宋_GB2312" w:eastAsia="仿宋_GB2312" w:cs="仿宋_GB2312"/>
                <w:b/>
                <w:bCs/>
                <w:color w:val="000000"/>
                <w:kern w:val="0"/>
                <w:sz w:val="28"/>
                <w:szCs w:val="28"/>
              </w:rPr>
              <w:t>出访同意函</w:t>
            </w:r>
          </w:p>
        </w:tc>
        <w:tc>
          <w:tcPr>
            <w:tcW w:w="7008" w:type="dxa"/>
            <w:noWrap w:val="0"/>
            <w:vAlign w:val="top"/>
          </w:tcPr>
          <w:p>
            <w:pPr>
              <w:keepNext w:val="0"/>
              <w:keepLines w:val="0"/>
              <w:pageBreakBefore w:val="0"/>
              <w:widowControl/>
              <w:numPr>
                <w:ilvl w:val="0"/>
                <w:numId w:val="2"/>
              </w:numPr>
              <w:kinsoku/>
              <w:wordWrap/>
              <w:overflowPunct/>
              <w:topLinePunct w:val="0"/>
              <w:autoSpaceDE/>
              <w:autoSpaceDN/>
              <w:bidi w:val="0"/>
              <w:snapToGrid/>
              <w:spacing w:line="560" w:lineRule="exact"/>
              <w:ind w:right="0" w:rightChars="0"/>
              <w:jc w:val="left"/>
              <w:textAlignment w:val="auto"/>
              <w:outlineLvl w:val="9"/>
              <w:rPr>
                <w:rFonts w:ascii="仿宋_GB2312" w:hAnsi="仿宋_GB2312" w:eastAsia="仿宋_GB2312" w:cs="Times New Roman"/>
                <w:color w:val="000000"/>
                <w:kern w:val="0"/>
                <w:sz w:val="28"/>
                <w:szCs w:val="28"/>
              </w:rPr>
            </w:pPr>
            <w:r>
              <w:rPr>
                <w:rFonts w:hint="eastAsia" w:ascii="仿宋_GB2312" w:hAnsi="仿宋_GB2312" w:eastAsia="仿宋_GB2312" w:cs="仿宋_GB2312"/>
                <w:color w:val="000000"/>
                <w:kern w:val="0"/>
                <w:sz w:val="28"/>
                <w:szCs w:val="28"/>
              </w:rPr>
              <w:t>如有非组团单位人员参团的需提供该人员的单位同意出访函，如有各区人员参团的，需提供各区</w:t>
            </w:r>
            <w:r>
              <w:rPr>
                <w:rFonts w:hint="eastAsia" w:ascii="仿宋_GB2312" w:hAnsi="仿宋_GB2312" w:eastAsia="仿宋_GB2312" w:cs="仿宋_GB2312"/>
                <w:color w:val="000000"/>
                <w:kern w:val="0"/>
                <w:sz w:val="28"/>
                <w:szCs w:val="28"/>
                <w:lang w:eastAsia="zh-CN"/>
              </w:rPr>
              <w:t>港澳部门</w:t>
            </w:r>
            <w:r>
              <w:rPr>
                <w:rFonts w:hint="eastAsia" w:ascii="仿宋_GB2312" w:hAnsi="仿宋_GB2312" w:eastAsia="仿宋_GB2312" w:cs="仿宋_GB2312"/>
                <w:color w:val="000000"/>
                <w:kern w:val="0"/>
                <w:sz w:val="28"/>
                <w:szCs w:val="28"/>
              </w:rPr>
              <w:t>同意出访函</w:t>
            </w:r>
          </w:p>
          <w:p>
            <w:pPr>
              <w:keepNext w:val="0"/>
              <w:keepLines w:val="0"/>
              <w:pageBreakBefore w:val="0"/>
              <w:widowControl/>
              <w:numPr>
                <w:ilvl w:val="0"/>
                <w:numId w:val="2"/>
              </w:numPr>
              <w:kinsoku/>
              <w:wordWrap/>
              <w:overflowPunct/>
              <w:topLinePunct w:val="0"/>
              <w:autoSpaceDE/>
              <w:autoSpaceDN/>
              <w:bidi w:val="0"/>
              <w:snapToGrid/>
              <w:spacing w:line="560" w:lineRule="exact"/>
              <w:ind w:right="0" w:rightChars="0"/>
              <w:jc w:val="left"/>
              <w:textAlignment w:val="auto"/>
              <w:outlineLvl w:val="9"/>
              <w:rPr>
                <w:rFonts w:ascii="仿宋_GB2312" w:hAnsi="仿宋_GB2312" w:eastAsia="仿宋_GB2312" w:cs="Times New Roman"/>
                <w:color w:val="000000"/>
                <w:kern w:val="0"/>
                <w:sz w:val="28"/>
                <w:szCs w:val="28"/>
              </w:rPr>
            </w:pPr>
            <w:r>
              <w:rPr>
                <w:rFonts w:hint="eastAsia" w:ascii="仿宋_GB2312" w:hAnsi="仿宋_GB2312" w:eastAsia="仿宋_GB2312" w:cs="仿宋_GB2312"/>
                <w:color w:val="auto"/>
                <w:kern w:val="0"/>
                <w:sz w:val="28"/>
                <w:szCs w:val="28"/>
                <w:highlight w:val="none"/>
                <w:lang w:eastAsia="zh-CN"/>
              </w:rPr>
              <w:t>区级材料需提供申办单位同意派出呈批意见表或批示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767" w:type="dxa"/>
            <w:noWrap w:val="0"/>
            <w:vAlign w:val="center"/>
          </w:tcPr>
          <w:p>
            <w:pPr>
              <w:keepNext w:val="0"/>
              <w:keepLines w:val="0"/>
              <w:pageBreakBefore w:val="0"/>
              <w:kinsoku/>
              <w:wordWrap/>
              <w:overflowPunct/>
              <w:topLinePunct w:val="0"/>
              <w:autoSpaceDE/>
              <w:autoSpaceDN/>
              <w:bidi w:val="0"/>
              <w:snapToGrid/>
              <w:spacing w:line="560" w:lineRule="exact"/>
              <w:ind w:right="0" w:rightChars="0"/>
              <w:jc w:val="center"/>
              <w:textAlignment w:val="auto"/>
              <w:outlineLvl w:val="9"/>
              <w:rPr>
                <w:rFonts w:ascii="仿宋_GB2312" w:hAnsi="仿宋_GB2312" w:eastAsia="仿宋_GB2312" w:cs="Times New Roman"/>
                <w:b/>
                <w:bCs/>
                <w:color w:val="000000"/>
                <w:kern w:val="0"/>
                <w:sz w:val="28"/>
                <w:szCs w:val="28"/>
              </w:rPr>
            </w:pPr>
            <w:r>
              <w:rPr>
                <w:rFonts w:hint="eastAsia" w:ascii="仿宋_GB2312" w:hAnsi="仿宋_GB2312" w:eastAsia="仿宋_GB2312" w:cs="仿宋_GB2312"/>
                <w:b/>
                <w:bCs/>
                <w:color w:val="000000"/>
                <w:kern w:val="0"/>
                <w:sz w:val="28"/>
                <w:szCs w:val="28"/>
              </w:rPr>
              <w:t>新调动单位的任职文件复印件</w:t>
            </w:r>
          </w:p>
        </w:tc>
        <w:tc>
          <w:tcPr>
            <w:tcW w:w="7008" w:type="dxa"/>
            <w:noWrap w:val="0"/>
            <w:vAlign w:val="top"/>
          </w:tcPr>
          <w:p>
            <w:pPr>
              <w:keepNext w:val="0"/>
              <w:keepLines w:val="0"/>
              <w:pageBreakBefore w:val="0"/>
              <w:widowControl/>
              <w:numPr>
                <w:ilvl w:val="0"/>
                <w:numId w:val="3"/>
              </w:numPr>
              <w:kinsoku/>
              <w:wordWrap/>
              <w:overflowPunct/>
              <w:topLinePunct w:val="0"/>
              <w:autoSpaceDE/>
              <w:autoSpaceDN/>
              <w:bidi w:val="0"/>
              <w:snapToGrid/>
              <w:spacing w:line="560" w:lineRule="exact"/>
              <w:ind w:right="0" w:rightChars="0"/>
              <w:jc w:val="left"/>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一式</w:t>
            </w: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份，新调动单位的（即现单位与原办证记录不符的）需提供此项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767" w:type="dxa"/>
            <w:noWrap w:val="0"/>
            <w:vAlign w:val="center"/>
          </w:tcPr>
          <w:p>
            <w:pPr>
              <w:keepNext w:val="0"/>
              <w:keepLines w:val="0"/>
              <w:pageBreakBefore w:val="0"/>
              <w:kinsoku/>
              <w:wordWrap/>
              <w:overflowPunct/>
              <w:topLinePunct w:val="0"/>
              <w:autoSpaceDE/>
              <w:autoSpaceDN/>
              <w:bidi w:val="0"/>
              <w:snapToGrid/>
              <w:spacing w:line="560" w:lineRule="exact"/>
              <w:ind w:right="0" w:rightChars="0"/>
              <w:jc w:val="center"/>
              <w:textAlignment w:val="auto"/>
              <w:outlineLvl w:val="9"/>
              <w:rPr>
                <w:rFonts w:ascii="仿宋_GB2312" w:hAnsi="仿宋_GB2312" w:eastAsia="仿宋_GB2312" w:cs="Times New Roman"/>
                <w:b/>
                <w:bCs/>
                <w:color w:val="000000"/>
                <w:kern w:val="0"/>
                <w:sz w:val="28"/>
                <w:szCs w:val="28"/>
              </w:rPr>
            </w:pPr>
            <w:r>
              <w:rPr>
                <w:rFonts w:hint="eastAsia" w:ascii="仿宋_GB2312" w:hAnsi="仿宋_GB2312" w:eastAsia="仿宋_GB2312" w:cs="仿宋_GB2312"/>
                <w:b/>
                <w:bCs/>
                <w:color w:val="000000"/>
                <w:kern w:val="0"/>
                <w:sz w:val="28"/>
                <w:szCs w:val="28"/>
              </w:rPr>
              <w:t>相片</w:t>
            </w:r>
          </w:p>
        </w:tc>
        <w:tc>
          <w:tcPr>
            <w:tcW w:w="7008" w:type="dxa"/>
            <w:noWrap w:val="0"/>
            <w:vAlign w:val="top"/>
          </w:tcPr>
          <w:p>
            <w:pPr>
              <w:keepNext w:val="0"/>
              <w:keepLines w:val="0"/>
              <w:pageBreakBefore w:val="0"/>
              <w:widowControl/>
              <w:numPr>
                <w:ilvl w:val="0"/>
                <w:numId w:val="3"/>
              </w:numPr>
              <w:kinsoku/>
              <w:wordWrap/>
              <w:overflowPunct/>
              <w:topLinePunct w:val="0"/>
              <w:autoSpaceDE/>
              <w:autoSpaceDN/>
              <w:bidi w:val="0"/>
              <w:snapToGrid/>
              <w:spacing w:line="560" w:lineRule="exact"/>
              <w:ind w:right="0" w:rightChars="0"/>
              <w:jc w:val="left"/>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彩色近照</w:t>
            </w: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张，背面注明姓名。新办或更换</w:t>
            </w:r>
            <w:r>
              <w:rPr>
                <w:rFonts w:hint="eastAsia" w:ascii="仿宋_GB2312" w:hAnsi="仿宋_GB2312" w:eastAsia="仿宋_GB2312" w:cs="仿宋_GB2312"/>
                <w:kern w:val="0"/>
                <w:sz w:val="28"/>
                <w:szCs w:val="28"/>
                <w:lang w:eastAsia="zh-CN"/>
              </w:rPr>
              <w:t>《因公赴港澳通行证》</w:t>
            </w:r>
            <w:r>
              <w:rPr>
                <w:rFonts w:hint="eastAsia" w:ascii="仿宋_GB2312" w:hAnsi="仿宋_GB2312" w:eastAsia="仿宋_GB2312" w:cs="仿宋_GB2312"/>
                <w:kern w:val="0"/>
                <w:sz w:val="28"/>
                <w:szCs w:val="28"/>
              </w:rPr>
              <w:t>的需提供此项。</w:t>
            </w:r>
          </w:p>
          <w:p>
            <w:pPr>
              <w:keepNext w:val="0"/>
              <w:keepLines w:val="0"/>
              <w:pageBreakBefore w:val="0"/>
              <w:widowControl/>
              <w:numPr>
                <w:ilvl w:val="0"/>
                <w:numId w:val="3"/>
              </w:numPr>
              <w:kinsoku/>
              <w:wordWrap/>
              <w:overflowPunct/>
              <w:topLinePunct w:val="0"/>
              <w:autoSpaceDE/>
              <w:autoSpaceDN/>
              <w:bidi w:val="0"/>
              <w:snapToGrid/>
              <w:spacing w:line="560" w:lineRule="exact"/>
              <w:ind w:right="0" w:rightChars="0"/>
              <w:jc w:val="left"/>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相片要求：正面、免冠、浅蓝色或白色背景的</w:t>
            </w:r>
            <w:r>
              <w:rPr>
                <w:rFonts w:hint="eastAsia" w:ascii="仿宋_GB2312" w:hAnsi="仿宋_GB2312" w:eastAsia="仿宋_GB2312" w:cs="仿宋_GB2312"/>
                <w:kern w:val="0"/>
                <w:sz w:val="28"/>
                <w:szCs w:val="28"/>
                <w:lang w:eastAsia="zh-CN"/>
              </w:rPr>
              <w:t>光面</w:t>
            </w:r>
            <w:r>
              <w:rPr>
                <w:rFonts w:hint="eastAsia" w:ascii="仿宋_GB2312" w:hAnsi="仿宋_GB2312" w:eastAsia="仿宋_GB2312" w:cs="仿宋_GB2312"/>
                <w:kern w:val="0"/>
                <w:sz w:val="28"/>
                <w:szCs w:val="28"/>
              </w:rPr>
              <w:t>大一寸相片；相片尺寸：</w:t>
            </w:r>
            <w:r>
              <w:rPr>
                <w:rFonts w:ascii="仿宋_GB2312" w:hAnsi="仿宋_GB2312" w:eastAsia="仿宋_GB2312" w:cs="仿宋_GB2312"/>
                <w:kern w:val="0"/>
                <w:sz w:val="28"/>
                <w:szCs w:val="28"/>
              </w:rPr>
              <w:t>48</w:t>
            </w:r>
            <w:r>
              <w:rPr>
                <w:rFonts w:hint="eastAsia" w:ascii="仿宋_GB2312" w:hAnsi="仿宋_GB2312" w:eastAsia="仿宋_GB2312" w:cs="仿宋_GB2312"/>
                <w:kern w:val="0"/>
                <w:sz w:val="28"/>
                <w:szCs w:val="28"/>
              </w:rPr>
              <w:t>毫米×</w:t>
            </w:r>
            <w:r>
              <w:rPr>
                <w:rFonts w:ascii="仿宋_GB2312" w:hAnsi="仿宋_GB2312" w:eastAsia="仿宋_GB2312" w:cs="仿宋_GB2312"/>
                <w:kern w:val="0"/>
                <w:sz w:val="28"/>
                <w:szCs w:val="28"/>
              </w:rPr>
              <w:t>33</w:t>
            </w:r>
            <w:r>
              <w:rPr>
                <w:rFonts w:hint="eastAsia" w:ascii="仿宋_GB2312" w:hAnsi="仿宋_GB2312" w:eastAsia="仿宋_GB2312" w:cs="仿宋_GB2312"/>
                <w:kern w:val="0"/>
                <w:sz w:val="28"/>
                <w:szCs w:val="28"/>
              </w:rPr>
              <w:t>毫米，其中头部宽度：</w:t>
            </w:r>
            <w:r>
              <w:rPr>
                <w:rFonts w:ascii="仿宋_GB2312" w:hAnsi="仿宋_GB2312" w:eastAsia="仿宋_GB2312" w:cs="仿宋_GB2312"/>
                <w:kern w:val="0"/>
                <w:sz w:val="28"/>
                <w:szCs w:val="28"/>
              </w:rPr>
              <w:t>21</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24</w:t>
            </w:r>
            <w:r>
              <w:rPr>
                <w:rFonts w:hint="eastAsia" w:ascii="仿宋_GB2312" w:hAnsi="仿宋_GB2312" w:eastAsia="仿宋_GB2312" w:cs="仿宋_GB2312"/>
                <w:kern w:val="0"/>
                <w:sz w:val="28"/>
                <w:szCs w:val="28"/>
              </w:rPr>
              <w:t>毫米，头部长度：</w:t>
            </w:r>
            <w:r>
              <w:rPr>
                <w:rFonts w:ascii="仿宋_GB2312" w:hAnsi="仿宋_GB2312" w:eastAsia="仿宋_GB2312" w:cs="仿宋_GB2312"/>
                <w:kern w:val="0"/>
                <w:sz w:val="28"/>
                <w:szCs w:val="28"/>
              </w:rPr>
              <w:t>28</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33</w:t>
            </w:r>
            <w:r>
              <w:rPr>
                <w:rFonts w:hint="eastAsia" w:ascii="仿宋_GB2312" w:hAnsi="仿宋_GB2312" w:eastAsia="仿宋_GB2312" w:cs="仿宋_GB2312"/>
                <w:kern w:val="0"/>
                <w:sz w:val="28"/>
                <w:szCs w:val="28"/>
              </w:rPr>
              <w:t>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767" w:type="dxa"/>
            <w:noWrap w:val="0"/>
            <w:vAlign w:val="center"/>
          </w:tcPr>
          <w:p>
            <w:pPr>
              <w:keepNext w:val="0"/>
              <w:keepLines w:val="0"/>
              <w:pageBreakBefore w:val="0"/>
              <w:kinsoku/>
              <w:wordWrap/>
              <w:overflowPunct/>
              <w:topLinePunct w:val="0"/>
              <w:autoSpaceDE/>
              <w:autoSpaceDN/>
              <w:bidi w:val="0"/>
              <w:snapToGrid/>
              <w:spacing w:line="560" w:lineRule="exact"/>
              <w:ind w:right="0" w:rightChars="0"/>
              <w:jc w:val="center"/>
              <w:textAlignment w:val="auto"/>
              <w:outlineLvl w:val="9"/>
              <w:rPr>
                <w:rFonts w:ascii="仿宋_GB2312" w:hAnsi="仿宋_GB2312" w:eastAsia="仿宋_GB2312" w:cs="Times New Roman"/>
                <w:b/>
                <w:bCs/>
                <w:color w:val="000000"/>
                <w:kern w:val="0"/>
                <w:sz w:val="28"/>
                <w:szCs w:val="28"/>
                <w:lang w:val="en-US" w:eastAsia="zh-CN" w:bidi="ar-SA"/>
              </w:rPr>
            </w:pPr>
            <w:r>
              <w:rPr>
                <w:rFonts w:hint="eastAsia" w:ascii="仿宋_GB2312" w:hAnsi="仿宋_GB2312" w:eastAsia="仿宋_GB2312" w:cs="仿宋_GB2312"/>
                <w:b/>
                <w:bCs/>
                <w:color w:val="000000"/>
                <w:kern w:val="0"/>
                <w:sz w:val="28"/>
                <w:szCs w:val="28"/>
              </w:rPr>
              <w:t>申办人员情况表</w:t>
            </w:r>
          </w:p>
        </w:tc>
        <w:tc>
          <w:tcPr>
            <w:tcW w:w="7008" w:type="dxa"/>
            <w:noWrap w:val="0"/>
            <w:vAlign w:val="top"/>
          </w:tcPr>
          <w:p>
            <w:pPr>
              <w:keepNext w:val="0"/>
              <w:keepLines w:val="0"/>
              <w:pageBreakBefore w:val="0"/>
              <w:widowControl/>
              <w:numPr>
                <w:ilvl w:val="0"/>
                <w:numId w:val="5"/>
              </w:numPr>
              <w:kinsoku/>
              <w:wordWrap/>
              <w:overflowPunct/>
              <w:topLinePunct w:val="0"/>
              <w:autoSpaceDE/>
              <w:autoSpaceDN/>
              <w:bidi w:val="0"/>
              <w:snapToGrid/>
              <w:spacing w:line="560" w:lineRule="exact"/>
              <w:ind w:left="420" w:leftChars="0" w:right="0" w:rightChars="0" w:hanging="420" w:firstLineChars="0"/>
              <w:jc w:val="left"/>
              <w:textAlignment w:val="auto"/>
              <w:outlineLvl w:val="9"/>
              <w:rPr>
                <w:rFonts w:ascii="仿宋_GB2312" w:hAnsi="仿宋_GB2312" w:eastAsia="仿宋_GB2312" w:cs="Times New Roman"/>
                <w:color w:val="000000"/>
                <w:kern w:val="0"/>
                <w:sz w:val="28"/>
                <w:szCs w:val="28"/>
                <w:lang w:val="en-US" w:eastAsia="zh-CN" w:bidi="ar-SA"/>
              </w:rPr>
            </w:pPr>
            <w:r>
              <w:rPr>
                <w:rFonts w:hint="eastAsia" w:ascii="仿宋_GB2312" w:hAnsi="仿宋_GB2312" w:eastAsia="仿宋_GB2312" w:cs="仿宋_GB2312"/>
                <w:color w:val="000000"/>
                <w:kern w:val="0"/>
                <w:sz w:val="28"/>
                <w:szCs w:val="28"/>
              </w:rPr>
              <w:t>一式</w:t>
            </w: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份，</w:t>
            </w:r>
            <w:r>
              <w:rPr>
                <w:rFonts w:hint="eastAsia" w:ascii="仿宋_GB2312" w:hAnsi="仿宋_GB2312" w:eastAsia="仿宋_GB2312" w:cs="仿宋_GB2312"/>
                <w:color w:val="000000"/>
                <w:kern w:val="0"/>
                <w:sz w:val="28"/>
                <w:szCs w:val="28"/>
                <w:lang w:eastAsia="zh-CN"/>
              </w:rPr>
              <w:t>首次</w:t>
            </w:r>
            <w:r>
              <w:rPr>
                <w:rFonts w:hint="eastAsia" w:ascii="仿宋_GB2312" w:hAnsi="仿宋_GB2312" w:eastAsia="仿宋_GB2312" w:cs="仿宋_GB2312"/>
                <w:color w:val="000000"/>
                <w:kern w:val="0"/>
                <w:sz w:val="28"/>
                <w:szCs w:val="28"/>
              </w:rPr>
              <w:t>申办多次</w:t>
            </w:r>
            <w:r>
              <w:rPr>
                <w:rFonts w:hint="eastAsia" w:ascii="仿宋_GB2312" w:hAnsi="仿宋_GB2312" w:eastAsia="仿宋_GB2312" w:cs="仿宋_GB2312"/>
                <w:color w:val="000000"/>
                <w:kern w:val="0"/>
                <w:sz w:val="28"/>
                <w:szCs w:val="28"/>
                <w:lang w:eastAsia="zh-CN"/>
              </w:rPr>
              <w:t>签注</w:t>
            </w:r>
            <w:r>
              <w:rPr>
                <w:rFonts w:hint="eastAsia" w:ascii="仿宋_GB2312" w:hAnsi="仿宋_GB2312" w:eastAsia="仿宋_GB2312" w:cs="仿宋_GB2312"/>
                <w:color w:val="000000"/>
                <w:kern w:val="0"/>
                <w:sz w:val="28"/>
                <w:szCs w:val="28"/>
              </w:rPr>
              <w:t>需要提供此项</w:t>
            </w:r>
            <w:r>
              <w:rPr>
                <w:rFonts w:hint="eastAsia" w:ascii="仿宋_GB2312" w:hAnsi="仿宋_GB2312" w:eastAsia="仿宋_GB2312" w:cs="仿宋_GB2312"/>
                <w:color w:val="000000"/>
                <w:kern w:val="0"/>
                <w:sz w:val="28"/>
                <w:szCs w:val="28"/>
                <w:lang w:eastAsia="zh-CN"/>
              </w:rPr>
              <w:t>（厅级一式</w:t>
            </w:r>
            <w:r>
              <w:rPr>
                <w:rFonts w:hint="eastAsia" w:ascii="仿宋_GB2312" w:hAnsi="仿宋_GB2312" w:eastAsia="仿宋_GB2312" w:cs="仿宋_GB2312"/>
                <w:color w:val="000000"/>
                <w:kern w:val="0"/>
                <w:sz w:val="28"/>
                <w:szCs w:val="28"/>
                <w:lang w:val="en-US" w:eastAsia="zh-CN"/>
              </w:rPr>
              <w:t>2份</w:t>
            </w:r>
            <w:r>
              <w:rPr>
                <w:rFonts w:hint="eastAsia" w:ascii="仿宋_GB2312" w:hAnsi="仿宋_GB2312" w:eastAsia="仿宋_GB2312" w:cs="仿宋_GB2312"/>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767" w:type="dxa"/>
            <w:noWrap w:val="0"/>
            <w:vAlign w:val="center"/>
          </w:tcPr>
          <w:p>
            <w:pPr>
              <w:keepNext w:val="0"/>
              <w:keepLines w:val="0"/>
              <w:pageBreakBefore w:val="0"/>
              <w:kinsoku/>
              <w:wordWrap/>
              <w:overflowPunct/>
              <w:topLinePunct w:val="0"/>
              <w:autoSpaceDE/>
              <w:autoSpaceDN/>
              <w:bidi w:val="0"/>
              <w:snapToGrid/>
              <w:spacing w:line="560" w:lineRule="exact"/>
              <w:ind w:right="0" w:rightChars="0"/>
              <w:jc w:val="center"/>
              <w:textAlignment w:val="auto"/>
              <w:outlineLvl w:val="9"/>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eastAsia="zh-CN"/>
              </w:rPr>
              <w:t>申办</w:t>
            </w:r>
            <w:r>
              <w:rPr>
                <w:rFonts w:hint="eastAsia" w:ascii="仿宋_GB2312" w:hAnsi="仿宋_GB2312" w:eastAsia="仿宋_GB2312" w:cs="仿宋_GB2312"/>
                <w:b/>
                <w:bCs/>
                <w:color w:val="000000"/>
                <w:kern w:val="0"/>
                <w:sz w:val="28"/>
                <w:szCs w:val="28"/>
              </w:rPr>
              <w:t>多次往返签注</w:t>
            </w:r>
            <w:r>
              <w:rPr>
                <w:rFonts w:hint="eastAsia" w:ascii="仿宋_GB2312" w:hAnsi="仿宋_GB2312" w:eastAsia="仿宋_GB2312" w:cs="仿宋_GB2312"/>
                <w:b/>
                <w:bCs/>
                <w:color w:val="000000"/>
                <w:kern w:val="0"/>
                <w:sz w:val="28"/>
                <w:szCs w:val="28"/>
                <w:lang w:eastAsia="zh-CN"/>
              </w:rPr>
              <w:t>单位</w:t>
            </w:r>
            <w:r>
              <w:rPr>
                <w:rFonts w:hint="eastAsia" w:ascii="仿宋_GB2312" w:hAnsi="仿宋_GB2312" w:eastAsia="仿宋_GB2312" w:cs="仿宋_GB2312"/>
                <w:b/>
                <w:bCs/>
                <w:color w:val="000000"/>
                <w:kern w:val="0"/>
                <w:sz w:val="28"/>
                <w:szCs w:val="28"/>
              </w:rPr>
              <w:t>持证情况统计表</w:t>
            </w:r>
          </w:p>
        </w:tc>
        <w:tc>
          <w:tcPr>
            <w:tcW w:w="7008" w:type="dxa"/>
            <w:noWrap w:val="0"/>
            <w:vAlign w:val="top"/>
          </w:tcPr>
          <w:p>
            <w:pPr>
              <w:keepNext w:val="0"/>
              <w:keepLines w:val="0"/>
              <w:pageBreakBefore w:val="0"/>
              <w:widowControl/>
              <w:numPr>
                <w:ilvl w:val="0"/>
                <w:numId w:val="5"/>
              </w:numPr>
              <w:kinsoku/>
              <w:wordWrap/>
              <w:overflowPunct/>
              <w:topLinePunct w:val="0"/>
              <w:autoSpaceDE/>
              <w:autoSpaceDN/>
              <w:bidi w:val="0"/>
              <w:snapToGrid/>
              <w:spacing w:line="560" w:lineRule="exact"/>
              <w:ind w:left="420" w:leftChars="0" w:right="0" w:rightChars="0" w:hanging="420" w:firstLineChars="0"/>
              <w:jc w:val="left"/>
              <w:textAlignment w:val="auto"/>
              <w:outlineLvl w:val="9"/>
              <w:rPr>
                <w:rFonts w:ascii="仿宋_GB2312" w:hAnsi="仿宋_GB2312" w:eastAsia="仿宋_GB2312" w:cs="Times New Roman"/>
                <w:kern w:val="0"/>
                <w:sz w:val="28"/>
                <w:szCs w:val="28"/>
                <w:lang w:val="en-US" w:eastAsia="zh-CN" w:bidi="ar-SA"/>
              </w:rPr>
            </w:pPr>
            <w:r>
              <w:rPr>
                <w:rFonts w:hint="eastAsia" w:ascii="仿宋_GB2312" w:hAnsi="仿宋_GB2312" w:eastAsia="仿宋_GB2312" w:cs="仿宋_GB2312"/>
                <w:color w:val="000000"/>
                <w:kern w:val="0"/>
                <w:sz w:val="28"/>
                <w:szCs w:val="28"/>
              </w:rPr>
              <w:t>一式</w:t>
            </w: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份，</w:t>
            </w:r>
            <w:r>
              <w:rPr>
                <w:rFonts w:hint="eastAsia" w:ascii="仿宋_GB2312" w:hAnsi="仿宋_GB2312" w:eastAsia="仿宋_GB2312" w:cs="仿宋_GB2312"/>
                <w:color w:val="000000"/>
                <w:kern w:val="0"/>
                <w:sz w:val="28"/>
                <w:szCs w:val="28"/>
                <w:lang w:eastAsia="zh-CN"/>
              </w:rPr>
              <w:t>首次</w:t>
            </w:r>
            <w:r>
              <w:rPr>
                <w:rFonts w:hint="eastAsia" w:ascii="仿宋_GB2312" w:hAnsi="仿宋_GB2312" w:eastAsia="仿宋_GB2312" w:cs="仿宋_GB2312"/>
                <w:color w:val="000000"/>
                <w:kern w:val="0"/>
                <w:sz w:val="28"/>
                <w:szCs w:val="28"/>
              </w:rPr>
              <w:t>申办多次</w:t>
            </w:r>
            <w:r>
              <w:rPr>
                <w:rFonts w:hint="eastAsia" w:ascii="仿宋_GB2312" w:hAnsi="仿宋_GB2312" w:eastAsia="仿宋_GB2312" w:cs="仿宋_GB2312"/>
                <w:color w:val="000000"/>
                <w:kern w:val="0"/>
                <w:sz w:val="28"/>
                <w:szCs w:val="28"/>
                <w:lang w:eastAsia="zh-CN"/>
              </w:rPr>
              <w:t>签注</w:t>
            </w:r>
            <w:r>
              <w:rPr>
                <w:rFonts w:hint="eastAsia" w:ascii="仿宋_GB2312" w:hAnsi="仿宋_GB2312" w:eastAsia="仿宋_GB2312" w:cs="仿宋_GB2312"/>
                <w:color w:val="000000"/>
                <w:kern w:val="0"/>
                <w:sz w:val="28"/>
                <w:szCs w:val="28"/>
              </w:rPr>
              <w:t>需要提供此项</w:t>
            </w:r>
            <w:r>
              <w:rPr>
                <w:rFonts w:hint="eastAsia" w:ascii="仿宋_GB2312" w:hAnsi="仿宋_GB2312" w:eastAsia="仿宋_GB2312" w:cs="仿宋_GB2312"/>
                <w:color w:val="000000"/>
                <w:kern w:val="0"/>
                <w:sz w:val="28"/>
                <w:szCs w:val="28"/>
                <w:lang w:eastAsia="zh-CN"/>
              </w:rPr>
              <w:t>（厅级一式</w:t>
            </w:r>
            <w:r>
              <w:rPr>
                <w:rFonts w:hint="eastAsia" w:ascii="仿宋_GB2312" w:hAnsi="仿宋_GB2312" w:eastAsia="仿宋_GB2312" w:cs="仿宋_GB2312"/>
                <w:color w:val="000000"/>
                <w:kern w:val="0"/>
                <w:sz w:val="28"/>
                <w:szCs w:val="28"/>
                <w:lang w:val="en-US" w:eastAsia="zh-CN"/>
              </w:rPr>
              <w:t>2份</w:t>
            </w:r>
            <w:r>
              <w:rPr>
                <w:rFonts w:hint="eastAsia" w:ascii="仿宋_GB2312" w:hAnsi="仿宋_GB2312" w:eastAsia="仿宋_GB2312" w:cs="仿宋_GB2312"/>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noWrap w:val="0"/>
            <w:vAlign w:val="center"/>
          </w:tcPr>
          <w:p>
            <w:pPr>
              <w:keepNext w:val="0"/>
              <w:keepLines w:val="0"/>
              <w:pageBreakBefore w:val="0"/>
              <w:kinsoku/>
              <w:wordWrap/>
              <w:overflowPunct/>
              <w:topLinePunct w:val="0"/>
              <w:autoSpaceDE/>
              <w:autoSpaceDN/>
              <w:bidi w:val="0"/>
              <w:snapToGrid/>
              <w:spacing w:line="560" w:lineRule="exact"/>
              <w:ind w:right="0" w:rightChars="0"/>
              <w:jc w:val="center"/>
              <w:textAlignment w:val="auto"/>
              <w:outlineLvl w:val="9"/>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申办多次往返签注任务清单</w:t>
            </w:r>
          </w:p>
        </w:tc>
        <w:tc>
          <w:tcPr>
            <w:tcW w:w="7008" w:type="dxa"/>
            <w:noWrap w:val="0"/>
            <w:vAlign w:val="top"/>
          </w:tcPr>
          <w:p>
            <w:pPr>
              <w:keepNext w:val="0"/>
              <w:keepLines w:val="0"/>
              <w:pageBreakBefore w:val="0"/>
              <w:widowControl/>
              <w:numPr>
                <w:ilvl w:val="0"/>
                <w:numId w:val="5"/>
              </w:numPr>
              <w:kinsoku/>
              <w:wordWrap/>
              <w:overflowPunct/>
              <w:topLinePunct w:val="0"/>
              <w:autoSpaceDE/>
              <w:autoSpaceDN/>
              <w:bidi w:val="0"/>
              <w:snapToGrid/>
              <w:spacing w:line="560" w:lineRule="exact"/>
              <w:ind w:right="0" w:rightChars="0"/>
              <w:jc w:val="left"/>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Times New Roman"/>
                <w:kern w:val="0"/>
                <w:sz w:val="28"/>
                <w:szCs w:val="28"/>
              </w:rPr>
              <w:t>一式</w:t>
            </w:r>
            <w:r>
              <w:rPr>
                <w:rFonts w:ascii="仿宋_GB2312" w:hAnsi="仿宋_GB2312" w:eastAsia="仿宋_GB2312" w:cs="Times New Roman"/>
                <w:kern w:val="0"/>
                <w:sz w:val="28"/>
                <w:szCs w:val="28"/>
              </w:rPr>
              <w:t>1</w:t>
            </w:r>
            <w:r>
              <w:rPr>
                <w:rFonts w:hint="eastAsia" w:ascii="仿宋_GB2312" w:hAnsi="仿宋_GB2312" w:eastAsia="仿宋_GB2312" w:cs="Times New Roman"/>
                <w:kern w:val="0"/>
                <w:sz w:val="28"/>
                <w:szCs w:val="28"/>
              </w:rPr>
              <w:t>份，</w:t>
            </w:r>
            <w:r>
              <w:rPr>
                <w:rFonts w:hint="eastAsia" w:ascii="仿宋_GB2312" w:hAnsi="仿宋_GB2312" w:eastAsia="仿宋_GB2312" w:cs="Times New Roman"/>
                <w:kern w:val="0"/>
                <w:sz w:val="28"/>
                <w:szCs w:val="28"/>
                <w:lang w:eastAsia="zh-CN"/>
              </w:rPr>
              <w:t>首次</w:t>
            </w:r>
            <w:r>
              <w:rPr>
                <w:rFonts w:hint="eastAsia" w:ascii="仿宋_GB2312" w:hAnsi="仿宋_GB2312" w:eastAsia="仿宋_GB2312" w:cs="Times New Roman"/>
                <w:kern w:val="0"/>
                <w:sz w:val="28"/>
                <w:szCs w:val="28"/>
              </w:rPr>
              <w:t>申办与续办多次</w:t>
            </w:r>
            <w:r>
              <w:rPr>
                <w:rFonts w:hint="eastAsia" w:ascii="仿宋_GB2312" w:hAnsi="仿宋_GB2312" w:eastAsia="仿宋_GB2312" w:cs="Times New Roman"/>
                <w:kern w:val="0"/>
                <w:sz w:val="28"/>
                <w:szCs w:val="28"/>
                <w:lang w:eastAsia="zh-CN"/>
              </w:rPr>
              <w:t>签注</w:t>
            </w:r>
            <w:r>
              <w:rPr>
                <w:rFonts w:hint="eastAsia" w:ascii="仿宋_GB2312" w:hAnsi="仿宋_GB2312" w:eastAsia="仿宋_GB2312" w:cs="Times New Roman"/>
                <w:kern w:val="0"/>
                <w:sz w:val="28"/>
                <w:szCs w:val="28"/>
              </w:rPr>
              <w:t>需要提供此项</w:t>
            </w:r>
            <w:r>
              <w:rPr>
                <w:rFonts w:hint="eastAsia" w:ascii="仿宋_GB2312" w:hAnsi="仿宋_GB2312" w:eastAsia="仿宋_GB2312" w:cs="Times New Roman"/>
                <w:kern w:val="0"/>
                <w:sz w:val="28"/>
                <w:szCs w:val="28"/>
                <w:lang w:eastAsia="zh-CN"/>
              </w:rPr>
              <w:t>（厅级一式</w:t>
            </w:r>
            <w:r>
              <w:rPr>
                <w:rFonts w:hint="eastAsia" w:ascii="仿宋_GB2312" w:hAnsi="仿宋_GB2312" w:eastAsia="仿宋_GB2312" w:cs="Times New Roman"/>
                <w:kern w:val="0"/>
                <w:sz w:val="28"/>
                <w:szCs w:val="28"/>
                <w:lang w:val="en-US" w:eastAsia="zh-CN"/>
              </w:rPr>
              <w:t>2份</w:t>
            </w:r>
            <w:r>
              <w:rPr>
                <w:rFonts w:hint="eastAsia" w:ascii="仿宋_GB2312" w:hAnsi="仿宋_GB2312" w:eastAsia="仿宋_GB2312" w:cs="Times New Roman"/>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noWrap w:val="0"/>
            <w:vAlign w:val="center"/>
          </w:tcPr>
          <w:p>
            <w:pPr>
              <w:keepNext w:val="0"/>
              <w:keepLines w:val="0"/>
              <w:pageBreakBefore w:val="0"/>
              <w:kinsoku/>
              <w:wordWrap/>
              <w:overflowPunct/>
              <w:topLinePunct w:val="0"/>
              <w:autoSpaceDE/>
              <w:autoSpaceDN/>
              <w:bidi w:val="0"/>
              <w:snapToGrid/>
              <w:spacing w:line="560" w:lineRule="exact"/>
              <w:ind w:right="0" w:rightChars="0"/>
              <w:jc w:val="center"/>
              <w:textAlignment w:val="auto"/>
              <w:outlineLvl w:val="9"/>
              <w:rPr>
                <w:rFonts w:ascii="仿宋_GB2312" w:hAnsi="仿宋_GB2312" w:eastAsia="仿宋_GB2312" w:cs="Times New Roman"/>
                <w:b/>
                <w:bCs/>
                <w:color w:val="000000"/>
                <w:kern w:val="0"/>
                <w:sz w:val="28"/>
                <w:szCs w:val="28"/>
              </w:rPr>
            </w:pPr>
            <w:r>
              <w:rPr>
                <w:rFonts w:hint="eastAsia" w:ascii="仿宋_GB2312" w:hAnsi="仿宋_GB2312" w:eastAsia="仿宋_GB2312" w:cs="仿宋_GB2312"/>
                <w:b/>
                <w:bCs/>
                <w:color w:val="000000"/>
                <w:kern w:val="0"/>
                <w:sz w:val="28"/>
                <w:szCs w:val="28"/>
              </w:rPr>
              <w:t>续办多次往返签注人员赴港澳情况表</w:t>
            </w:r>
          </w:p>
        </w:tc>
        <w:tc>
          <w:tcPr>
            <w:tcW w:w="7008" w:type="dxa"/>
            <w:noWrap w:val="0"/>
            <w:vAlign w:val="top"/>
          </w:tcPr>
          <w:p>
            <w:pPr>
              <w:keepNext w:val="0"/>
              <w:keepLines w:val="0"/>
              <w:pageBreakBefore w:val="0"/>
              <w:widowControl/>
              <w:numPr>
                <w:ilvl w:val="0"/>
                <w:numId w:val="2"/>
              </w:numPr>
              <w:kinsoku/>
              <w:wordWrap/>
              <w:overflowPunct/>
              <w:topLinePunct w:val="0"/>
              <w:autoSpaceDE/>
              <w:autoSpaceDN/>
              <w:bidi w:val="0"/>
              <w:snapToGrid/>
              <w:spacing w:line="560" w:lineRule="exact"/>
              <w:ind w:right="0" w:rightChars="0"/>
              <w:jc w:val="left"/>
              <w:textAlignment w:val="auto"/>
              <w:outlineLvl w:val="9"/>
              <w:rPr>
                <w:rFonts w:ascii="仿宋_GB2312" w:hAnsi="仿宋_GB2312" w:eastAsia="仿宋_GB2312" w:cs="Times New Roman"/>
                <w:color w:val="000000"/>
                <w:kern w:val="0"/>
                <w:sz w:val="28"/>
                <w:szCs w:val="28"/>
              </w:rPr>
            </w:pPr>
            <w:r>
              <w:rPr>
                <w:rFonts w:hint="eastAsia" w:ascii="仿宋_GB2312" w:hAnsi="仿宋_GB2312" w:eastAsia="仿宋_GB2312" w:cs="仿宋_GB2312"/>
                <w:color w:val="000000"/>
                <w:kern w:val="0"/>
                <w:sz w:val="28"/>
                <w:szCs w:val="28"/>
              </w:rPr>
              <w:t>一式</w:t>
            </w: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份，续办多次</w:t>
            </w:r>
            <w:r>
              <w:rPr>
                <w:rFonts w:hint="eastAsia" w:ascii="仿宋_GB2312" w:hAnsi="仿宋_GB2312" w:eastAsia="仿宋_GB2312" w:cs="仿宋_GB2312"/>
                <w:color w:val="000000"/>
                <w:kern w:val="0"/>
                <w:sz w:val="28"/>
                <w:szCs w:val="28"/>
                <w:lang w:eastAsia="zh-CN"/>
              </w:rPr>
              <w:t>签注</w:t>
            </w:r>
            <w:r>
              <w:rPr>
                <w:rFonts w:hint="eastAsia" w:ascii="仿宋_GB2312" w:hAnsi="仿宋_GB2312" w:eastAsia="仿宋_GB2312" w:cs="仿宋_GB2312"/>
                <w:color w:val="000000"/>
                <w:kern w:val="0"/>
                <w:sz w:val="28"/>
                <w:szCs w:val="28"/>
              </w:rPr>
              <w:t>需要提供此项</w:t>
            </w:r>
            <w:r>
              <w:rPr>
                <w:rFonts w:hint="eastAsia" w:ascii="仿宋_GB2312" w:hAnsi="仿宋_GB2312" w:eastAsia="仿宋_GB2312" w:cs="仿宋_GB2312"/>
                <w:color w:val="000000"/>
                <w:kern w:val="0"/>
                <w:sz w:val="28"/>
                <w:szCs w:val="28"/>
                <w:lang w:eastAsia="zh-CN"/>
              </w:rPr>
              <w:t>（厅级一式</w:t>
            </w:r>
            <w:r>
              <w:rPr>
                <w:rFonts w:hint="eastAsia" w:ascii="仿宋_GB2312" w:hAnsi="仿宋_GB2312" w:eastAsia="仿宋_GB2312" w:cs="仿宋_GB2312"/>
                <w:color w:val="000000"/>
                <w:kern w:val="0"/>
                <w:sz w:val="28"/>
                <w:szCs w:val="28"/>
                <w:lang w:val="en-US" w:eastAsia="zh-CN"/>
              </w:rPr>
              <w:t>2份</w:t>
            </w:r>
            <w:r>
              <w:rPr>
                <w:rFonts w:hint="eastAsia" w:ascii="仿宋_GB2312" w:hAnsi="仿宋_GB2312" w:eastAsia="仿宋_GB2312" w:cs="仿宋_GB2312"/>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noWrap w:val="0"/>
            <w:vAlign w:val="center"/>
          </w:tcPr>
          <w:p>
            <w:pPr>
              <w:keepNext w:val="0"/>
              <w:keepLines w:val="0"/>
              <w:pageBreakBefore w:val="0"/>
              <w:kinsoku/>
              <w:wordWrap/>
              <w:overflowPunct/>
              <w:topLinePunct w:val="0"/>
              <w:autoSpaceDE/>
              <w:autoSpaceDN/>
              <w:bidi w:val="0"/>
              <w:snapToGrid/>
              <w:spacing w:line="560" w:lineRule="exact"/>
              <w:ind w:right="0" w:rightChars="0"/>
              <w:jc w:val="center"/>
              <w:textAlignment w:val="auto"/>
              <w:outlineLvl w:val="9"/>
              <w:rPr>
                <w:rFonts w:ascii="仿宋_GB2312" w:hAnsi="仿宋_GB2312" w:eastAsia="仿宋_GB2312" w:cs="Times New Roman"/>
                <w:b/>
                <w:bCs/>
                <w:color w:val="000000"/>
                <w:kern w:val="0"/>
                <w:sz w:val="28"/>
                <w:szCs w:val="28"/>
              </w:rPr>
            </w:pPr>
            <w:r>
              <w:rPr>
                <w:rFonts w:hint="eastAsia" w:ascii="仿宋_GB2312" w:hAnsi="仿宋_GB2312" w:eastAsia="仿宋_GB2312" w:cs="仿宋_GB2312"/>
                <w:b/>
                <w:bCs/>
                <w:color w:val="000000"/>
                <w:kern w:val="0"/>
                <w:sz w:val="28"/>
                <w:szCs w:val="28"/>
              </w:rPr>
              <w:t>上一年度企业纳税证明或单据</w:t>
            </w:r>
          </w:p>
        </w:tc>
        <w:tc>
          <w:tcPr>
            <w:tcW w:w="7008" w:type="dxa"/>
            <w:noWrap w:val="0"/>
            <w:vAlign w:val="top"/>
          </w:tcPr>
          <w:p>
            <w:pPr>
              <w:keepNext w:val="0"/>
              <w:keepLines w:val="0"/>
              <w:pageBreakBefore w:val="0"/>
              <w:numPr>
                <w:ilvl w:val="0"/>
                <w:numId w:val="1"/>
              </w:numPr>
              <w:kinsoku/>
              <w:wordWrap/>
              <w:overflowPunct/>
              <w:topLinePunct w:val="0"/>
              <w:autoSpaceDE/>
              <w:autoSpaceDN/>
              <w:bidi w:val="0"/>
              <w:snapToGrid/>
              <w:spacing w:line="560" w:lineRule="exact"/>
              <w:ind w:right="0" w:rightChars="0"/>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一式</w:t>
            </w: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份，国企申办多次</w:t>
            </w:r>
            <w:r>
              <w:rPr>
                <w:rFonts w:hint="eastAsia" w:ascii="仿宋_GB2312" w:hAnsi="仿宋_GB2312" w:eastAsia="仿宋_GB2312" w:cs="仿宋_GB2312"/>
                <w:kern w:val="0"/>
                <w:sz w:val="28"/>
                <w:szCs w:val="28"/>
                <w:lang w:eastAsia="zh-CN"/>
              </w:rPr>
              <w:t>签注</w:t>
            </w:r>
            <w:r>
              <w:rPr>
                <w:rFonts w:hint="eastAsia" w:ascii="仿宋_GB2312" w:hAnsi="仿宋_GB2312" w:eastAsia="仿宋_GB2312" w:cs="仿宋_GB2312"/>
                <w:color w:val="000000"/>
                <w:kern w:val="0"/>
                <w:sz w:val="28"/>
                <w:szCs w:val="28"/>
              </w:rPr>
              <w:t>需要提供此项</w:t>
            </w:r>
          </w:p>
        </w:tc>
      </w:tr>
    </w:tbl>
    <w:p>
      <w:pPr>
        <w:keepNext w:val="0"/>
        <w:keepLines w:val="0"/>
        <w:pageBreakBefore w:val="0"/>
        <w:kinsoku/>
        <w:wordWrap/>
        <w:overflowPunct/>
        <w:topLinePunct w:val="0"/>
        <w:autoSpaceDE/>
        <w:autoSpaceDN/>
        <w:bidi w:val="0"/>
        <w:snapToGrid w:val="0"/>
        <w:spacing w:line="480" w:lineRule="exact"/>
        <w:ind w:right="0" w:rightChars="0"/>
        <w:textAlignment w:val="auto"/>
        <w:rPr>
          <w:rFonts w:ascii="仿宋_GB2312" w:hAnsi="仿宋_GB2312" w:eastAsia="仿宋_GB2312" w:cs="Times New Roman"/>
          <w:b/>
          <w:bCs/>
          <w:sz w:val="24"/>
          <w:szCs w:val="24"/>
        </w:rPr>
      </w:pPr>
    </w:p>
    <w:p>
      <w:pPr>
        <w:snapToGrid w:val="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备注：</w:t>
      </w:r>
    </w:p>
    <w:p>
      <w:pPr>
        <w:numPr>
          <w:ilvl w:val="0"/>
          <w:numId w:val="6"/>
        </w:numPr>
        <w:snapToGrid w:val="0"/>
        <w:rPr>
          <w:rFonts w:ascii="仿宋_GB2312" w:hAnsi="仿宋_GB2312" w:eastAsia="仿宋_GB2312" w:cs="Times New Roman"/>
          <w:b/>
          <w:bCs/>
          <w:sz w:val="28"/>
          <w:szCs w:val="28"/>
        </w:rPr>
      </w:pPr>
      <w:r>
        <w:rPr>
          <w:rFonts w:hint="eastAsia" w:ascii="仿宋_GB2312" w:hAnsi="仿宋_GB2312" w:eastAsia="仿宋_GB2312" w:cs="Times New Roman"/>
          <w:b/>
          <w:bCs/>
          <w:sz w:val="28"/>
          <w:szCs w:val="28"/>
          <w:lang w:eastAsia="zh-CN"/>
        </w:rPr>
        <w:t>以上材料除注明外全部为原件。</w:t>
      </w:r>
    </w:p>
    <w:p>
      <w:pPr>
        <w:numPr>
          <w:ilvl w:val="0"/>
          <w:numId w:val="6"/>
        </w:numPr>
        <w:snapToGrid w:val="0"/>
        <w:rPr>
          <w:rFonts w:ascii="仿宋_GB2312" w:hAnsi="仿宋_GB2312" w:eastAsia="仿宋_GB2312" w:cs="Times New Roman"/>
          <w:b/>
          <w:bCs/>
          <w:sz w:val="28"/>
          <w:szCs w:val="28"/>
        </w:rPr>
      </w:pPr>
      <w:r>
        <w:rPr>
          <w:rFonts w:hint="eastAsia" w:ascii="仿宋_GB2312" w:hAnsi="仿宋_GB2312" w:eastAsia="仿宋_GB2312" w:cs="仿宋_GB2312"/>
          <w:b/>
          <w:bCs/>
          <w:kern w:val="0"/>
          <w:sz w:val="28"/>
          <w:szCs w:val="28"/>
        </w:rPr>
        <w:t>申办单位须经培训合格的专办员办理</w:t>
      </w:r>
      <w:r>
        <w:rPr>
          <w:rFonts w:hint="eastAsia" w:ascii="仿宋_GB2312" w:hAnsi="仿宋_GB2312" w:eastAsia="仿宋_GB2312" w:cs="仿宋_GB2312"/>
          <w:b/>
          <w:bCs/>
          <w:kern w:val="0"/>
          <w:sz w:val="28"/>
          <w:szCs w:val="28"/>
          <w:lang w:eastAsia="zh-CN"/>
        </w:rPr>
        <w:t>相关手续。</w:t>
      </w:r>
    </w:p>
    <w:p>
      <w:pPr>
        <w:numPr>
          <w:ilvl w:val="0"/>
          <w:numId w:val="6"/>
        </w:numPr>
        <w:snapToGrid w:val="0"/>
        <w:rPr>
          <w:rFonts w:ascii="仿宋_GB2312" w:hAnsi="仿宋_GB2312" w:eastAsia="仿宋_GB2312" w:cs="Times New Roman"/>
          <w:b/>
          <w:bCs/>
          <w:sz w:val="28"/>
          <w:szCs w:val="28"/>
        </w:rPr>
      </w:pPr>
      <w:r>
        <w:rPr>
          <w:rFonts w:hint="eastAsia" w:ascii="仿宋_GB2312" w:hAnsi="仿宋_GB2312" w:eastAsia="仿宋_GB2312" w:cs="Times New Roman"/>
          <w:b/>
          <w:bCs/>
          <w:sz w:val="28"/>
          <w:szCs w:val="28"/>
          <w:lang w:eastAsia="zh-CN"/>
        </w:rPr>
        <w:t>因公赴港澳通行证发放：由专办员办理领证手续，如确有特殊情况，可委托他人办理。被委托人凭立户单位介绍信（须注明领取证件人员的姓名、需领取证件的团组负责人及团员人数等）及委托人身份证原件领取证件。</w:t>
      </w:r>
    </w:p>
    <w:p>
      <w:pPr>
        <w:numPr>
          <w:ilvl w:val="0"/>
          <w:numId w:val="6"/>
        </w:numPr>
        <w:snapToGrid w:val="0"/>
        <w:rPr>
          <w:rFonts w:ascii="仿宋_GB2312" w:hAnsi="仿宋_GB2312" w:eastAsia="仿宋_GB2312" w:cs="Times New Roman"/>
          <w:b/>
          <w:bCs/>
          <w:sz w:val="28"/>
          <w:szCs w:val="28"/>
        </w:rPr>
      </w:pPr>
      <w:r>
        <w:rPr>
          <w:rFonts w:hint="eastAsia" w:ascii="仿宋_GB2312" w:hAnsi="仿宋_GB2312" w:eastAsia="仿宋_GB2312" w:cs="仿宋_GB2312"/>
          <w:b/>
          <w:bCs/>
          <w:kern w:val="0"/>
          <w:sz w:val="28"/>
          <w:szCs w:val="28"/>
        </w:rPr>
        <w:t>同一人不能同时持有两本或以上《</w:t>
      </w:r>
      <w:r>
        <w:rPr>
          <w:rFonts w:hint="eastAsia" w:ascii="仿宋_GB2312" w:hAnsi="仿宋_GB2312" w:eastAsia="仿宋_GB2312" w:cs="仿宋_GB2312"/>
          <w:b/>
          <w:bCs/>
          <w:kern w:val="0"/>
          <w:sz w:val="28"/>
          <w:szCs w:val="28"/>
          <w:lang w:eastAsia="zh-CN"/>
        </w:rPr>
        <w:t>因公赴港澳</w:t>
      </w:r>
      <w:r>
        <w:rPr>
          <w:rFonts w:hint="eastAsia" w:ascii="仿宋_GB2312" w:hAnsi="仿宋_GB2312" w:eastAsia="仿宋_GB2312" w:cs="仿宋_GB2312"/>
          <w:b/>
          <w:bCs/>
          <w:kern w:val="0"/>
          <w:sz w:val="28"/>
          <w:szCs w:val="28"/>
        </w:rPr>
        <w:t>通行证》</w:t>
      </w:r>
      <w:r>
        <w:rPr>
          <w:rFonts w:hint="eastAsia" w:ascii="仿宋_GB2312" w:hAnsi="仿宋_GB2312" w:eastAsia="仿宋_GB2312" w:cs="仿宋_GB2312"/>
          <w:b/>
          <w:bCs/>
          <w:kern w:val="0"/>
          <w:sz w:val="28"/>
          <w:szCs w:val="28"/>
          <w:lang w:eastAsia="zh-CN"/>
        </w:rPr>
        <w:t>。</w:t>
      </w:r>
    </w:p>
    <w:p>
      <w:pPr>
        <w:numPr>
          <w:ilvl w:val="0"/>
          <w:numId w:val="6"/>
        </w:numPr>
        <w:snapToGrid w:val="0"/>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lang w:eastAsia="zh-CN"/>
        </w:rPr>
        <w:t>《因公赴港澳</w:t>
      </w:r>
      <w:r>
        <w:rPr>
          <w:rFonts w:hint="eastAsia" w:ascii="仿宋_GB2312" w:hAnsi="仿宋_GB2312" w:eastAsia="仿宋_GB2312" w:cs="仿宋_GB2312"/>
          <w:b/>
          <w:bCs/>
          <w:kern w:val="0"/>
          <w:sz w:val="28"/>
          <w:szCs w:val="28"/>
        </w:rPr>
        <w:t>通行证</w:t>
      </w:r>
      <w:r>
        <w:rPr>
          <w:rFonts w:hint="eastAsia" w:ascii="仿宋_GB2312" w:hAnsi="仿宋_GB2312" w:eastAsia="仿宋_GB2312" w:cs="仿宋_GB2312"/>
          <w:b/>
          <w:bCs/>
          <w:kern w:val="0"/>
          <w:sz w:val="28"/>
          <w:szCs w:val="28"/>
          <w:lang w:eastAsia="zh-CN"/>
        </w:rPr>
        <w:t>》</w:t>
      </w:r>
      <w:r>
        <w:rPr>
          <w:rFonts w:hint="eastAsia" w:ascii="仿宋_GB2312" w:hAnsi="仿宋_GB2312" w:eastAsia="仿宋_GB2312" w:cs="仿宋_GB2312"/>
          <w:b/>
          <w:bCs/>
          <w:kern w:val="0"/>
          <w:sz w:val="28"/>
          <w:szCs w:val="28"/>
        </w:rPr>
        <w:t>不能延期，到期只能换发</w:t>
      </w:r>
      <w:r>
        <w:rPr>
          <w:rFonts w:hint="eastAsia" w:ascii="仿宋_GB2312" w:hAnsi="仿宋_GB2312" w:eastAsia="仿宋_GB2312" w:cs="仿宋_GB2312"/>
          <w:b/>
          <w:bCs/>
          <w:kern w:val="0"/>
          <w:sz w:val="28"/>
          <w:szCs w:val="28"/>
          <w:lang w:eastAsia="zh-CN"/>
        </w:rPr>
        <w:t>新证。</w:t>
      </w:r>
    </w:p>
    <w:p>
      <w:pPr>
        <w:numPr>
          <w:ilvl w:val="0"/>
          <w:numId w:val="6"/>
        </w:numPr>
        <w:snapToGrid w:val="0"/>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上述有关表格</w:t>
      </w:r>
      <w:r>
        <w:rPr>
          <w:rFonts w:hint="eastAsia" w:ascii="仿宋_GB2312" w:hAnsi="仿宋_GB2312" w:eastAsia="仿宋_GB2312" w:cs="仿宋_GB2312"/>
          <w:b/>
          <w:bCs/>
          <w:kern w:val="0"/>
          <w:sz w:val="28"/>
          <w:szCs w:val="28"/>
          <w:lang w:eastAsia="zh-CN"/>
        </w:rPr>
        <w:t>可通过网址进入“因公赴港澳”栏目</w:t>
      </w:r>
      <w:r>
        <w:rPr>
          <w:rFonts w:hint="eastAsia" w:ascii="仿宋_GB2312" w:hAnsi="仿宋_GB2312" w:eastAsia="仿宋_GB2312" w:cs="仿宋_GB2312"/>
          <w:b/>
          <w:bCs/>
          <w:kern w:val="0"/>
          <w:sz w:val="28"/>
          <w:szCs w:val="28"/>
        </w:rPr>
        <w:t>下载</w:t>
      </w:r>
      <w:r>
        <w:rPr>
          <w:rFonts w:hint="eastAsia" w:ascii="仿宋_GB2312" w:hAnsi="仿宋_GB2312" w:eastAsia="仿宋_GB2312" w:cs="仿宋_GB2312"/>
          <w:b/>
          <w:bCs/>
          <w:kern w:val="0"/>
          <w:sz w:val="28"/>
          <w:szCs w:val="28"/>
          <w:lang w:eastAsia="zh-CN"/>
        </w:rPr>
        <w:t>。</w:t>
      </w:r>
    </w:p>
    <w:p>
      <w:pPr>
        <w:numPr>
          <w:ilvl w:val="0"/>
          <w:numId w:val="0"/>
        </w:numPr>
        <w:snapToGrid w:val="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（网址：</w:t>
      </w:r>
      <w:r>
        <w:rPr>
          <w:sz w:val="22"/>
          <w:szCs w:val="22"/>
        </w:rPr>
        <w:fldChar w:fldCharType="begin"/>
      </w:r>
      <w:r>
        <w:rPr>
          <w:sz w:val="22"/>
          <w:szCs w:val="22"/>
        </w:rPr>
        <w:instrText xml:space="preserve"> HYPERLINK "http://www.fsfao.gov.cn/）" </w:instrText>
      </w:r>
      <w:r>
        <w:rPr>
          <w:sz w:val="22"/>
          <w:szCs w:val="22"/>
        </w:rPr>
        <w:fldChar w:fldCharType="separate"/>
      </w:r>
      <w:r>
        <w:rPr>
          <w:rStyle w:val="6"/>
          <w:rFonts w:hint="eastAsia" w:ascii="仿宋_GB2312" w:hAnsi="仿宋_GB2312" w:eastAsia="仿宋_GB2312" w:cs="仿宋_GB2312"/>
          <w:b/>
          <w:bCs/>
          <w:kern w:val="0"/>
          <w:sz w:val="28"/>
          <w:szCs w:val="28"/>
        </w:rPr>
        <w:t>http://www.foshan.gov.cn/gzjg/swtgab/tzgg/index.html）</w:t>
      </w:r>
      <w:r>
        <w:rPr>
          <w:rFonts w:hint="eastAsia" w:ascii="仿宋_GB2312" w:hAnsi="仿宋_GB2312" w:eastAsia="仿宋_GB2312" w:cs="仿宋_GB2312"/>
          <w:b/>
          <w:bCs/>
          <w:kern w:val="0"/>
          <w:sz w:val="28"/>
          <w:szCs w:val="28"/>
        </w:rPr>
        <w:fldChar w:fldCharType="end"/>
      </w:r>
    </w:p>
    <w:p>
      <w:pPr>
        <w:pStyle w:val="2"/>
        <w:rPr>
          <w:rFonts w:hint="eastAsia" w:ascii="仿宋_GB2312" w:hAnsi="仿宋_GB2312" w:eastAsia="仿宋_GB2312" w:cs="仿宋_GB2312"/>
          <w:b/>
          <w:bCs/>
          <w:kern w:val="0"/>
          <w:sz w:val="28"/>
          <w:szCs w:val="28"/>
        </w:rPr>
      </w:pPr>
    </w:p>
    <w:p>
      <w:pPr>
        <w:pStyle w:val="2"/>
        <w:rPr>
          <w:rFonts w:hint="eastAsia" w:ascii="仿宋_GB2312" w:hAnsi="仿宋_GB2312" w:eastAsia="仿宋_GB2312" w:cs="仿宋_GB2312"/>
          <w:b/>
          <w:bCs/>
          <w:kern w:val="0"/>
          <w:sz w:val="28"/>
          <w:szCs w:val="28"/>
        </w:rPr>
      </w:pPr>
    </w:p>
    <w:p>
      <w:pPr>
        <w:pStyle w:val="2"/>
        <w:rPr>
          <w:rFonts w:hint="eastAsia" w:ascii="仿宋_GB2312" w:hAnsi="仿宋_GB2312" w:eastAsia="仿宋_GB2312" w:cs="仿宋_GB2312"/>
          <w:b/>
          <w:bCs/>
          <w:kern w:val="0"/>
          <w:sz w:val="28"/>
          <w:szCs w:val="28"/>
        </w:rPr>
      </w:pPr>
    </w:p>
    <w:p>
      <w:pPr>
        <w:pStyle w:val="2"/>
        <w:rPr>
          <w:rFonts w:hint="eastAsia" w:ascii="仿宋_GB2312" w:hAnsi="仿宋_GB2312" w:eastAsia="仿宋_GB2312" w:cs="仿宋_GB2312"/>
          <w:b/>
          <w:bCs/>
          <w:kern w:val="0"/>
          <w:sz w:val="28"/>
          <w:szCs w:val="28"/>
        </w:rPr>
      </w:pPr>
    </w:p>
    <w:p>
      <w:pPr>
        <w:keepNext w:val="0"/>
        <w:keepLines w:val="0"/>
        <w:pageBreakBefore w:val="0"/>
        <w:widowControl/>
        <w:tabs>
          <w:tab w:val="left" w:pos="1200"/>
        </w:tabs>
        <w:kinsoku/>
        <w:wordWrap/>
        <w:overflowPunct/>
        <w:topLinePunct w:val="0"/>
        <w:autoSpaceDE/>
        <w:autoSpaceDN/>
        <w:bidi w:val="0"/>
        <w:adjustRightInd w:val="0"/>
        <w:snapToGrid/>
        <w:spacing w:line="560" w:lineRule="exact"/>
        <w:ind w:right="0" w:rightChars="0"/>
        <w:jc w:val="center"/>
        <w:textAlignment w:val="auto"/>
        <w:outlineLvl w:val="9"/>
        <w:rPr>
          <w:rFonts w:hint="eastAsia" w:ascii="方正小标宋简体" w:hAnsi="方正小标宋简体" w:eastAsia="方正小标宋简体" w:cs="方正小标宋简体"/>
          <w:kern w:val="0"/>
          <w:sz w:val="44"/>
          <w:szCs w:val="44"/>
        </w:rPr>
      </w:pPr>
      <w:bookmarkStart w:id="0" w:name="_GoBack"/>
      <w:bookmarkEnd w:id="0"/>
      <w:r>
        <w:rPr>
          <w:rFonts w:hint="eastAsia" w:ascii="方正小标宋简体" w:hAnsi="方正小标宋简体" w:eastAsia="方正小标宋简体" w:cs="方正小标宋简体"/>
          <w:kern w:val="0"/>
          <w:sz w:val="44"/>
          <w:szCs w:val="44"/>
        </w:rPr>
        <w:t>赴港澳返回后须递交材料一览表</w:t>
      </w:r>
    </w:p>
    <w:p>
      <w:pPr>
        <w:keepNext w:val="0"/>
        <w:keepLines w:val="0"/>
        <w:pageBreakBefore w:val="0"/>
        <w:widowControl/>
        <w:tabs>
          <w:tab w:val="left" w:pos="1200"/>
        </w:tabs>
        <w:kinsoku/>
        <w:wordWrap/>
        <w:overflowPunct/>
        <w:topLinePunct w:val="0"/>
        <w:autoSpaceDE/>
        <w:autoSpaceDN/>
        <w:bidi w:val="0"/>
        <w:adjustRightInd w:val="0"/>
        <w:snapToGrid/>
        <w:spacing w:line="560" w:lineRule="exact"/>
        <w:ind w:right="0" w:rightChars="0"/>
        <w:jc w:val="center"/>
        <w:textAlignment w:val="auto"/>
        <w:outlineLvl w:val="9"/>
        <w:rPr>
          <w:rFonts w:hint="eastAsia" w:ascii="方正小标宋简体" w:hAnsi="方正小标宋简体" w:eastAsia="方正小标宋简体" w:cs="方正小标宋简体"/>
          <w:kern w:val="0"/>
          <w:sz w:val="44"/>
          <w:szCs w:val="44"/>
        </w:rPr>
      </w:pPr>
    </w:p>
    <w:tbl>
      <w:tblPr>
        <w:tblStyle w:val="4"/>
        <w:tblpPr w:leftFromText="180" w:rightFromText="180" w:vertAnchor="text" w:horzAnchor="page" w:tblpX="1315" w:tblpY="2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材料名称</w:t>
            </w:r>
          </w:p>
        </w:tc>
        <w:tc>
          <w:tcPr>
            <w:tcW w:w="6996"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noWrap w:val="0"/>
            <w:vAlign w:val="top"/>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ascii="仿宋_GB2312" w:hAnsi="仿宋_GB2312" w:eastAsia="仿宋_GB2312" w:cs="Times New Roman"/>
                <w:b/>
                <w:bCs/>
                <w:color w:val="000000"/>
                <w:kern w:val="0"/>
                <w:sz w:val="28"/>
                <w:szCs w:val="28"/>
              </w:rPr>
            </w:pPr>
            <w:r>
              <w:rPr>
                <w:rFonts w:hint="eastAsia" w:ascii="仿宋_GB2312" w:hAnsi="仿宋_GB2312" w:eastAsia="仿宋_GB2312" w:cs="仿宋_GB2312"/>
                <w:b/>
                <w:bCs/>
                <w:color w:val="000000"/>
                <w:kern w:val="0"/>
                <w:sz w:val="28"/>
                <w:szCs w:val="28"/>
                <w:lang w:eastAsia="zh-CN"/>
              </w:rPr>
              <w:t>因公赴港澳</w:t>
            </w:r>
            <w:r>
              <w:rPr>
                <w:rFonts w:hint="eastAsia" w:ascii="仿宋_GB2312" w:hAnsi="仿宋_GB2312" w:eastAsia="仿宋_GB2312" w:cs="仿宋_GB2312"/>
                <w:b/>
                <w:bCs/>
                <w:color w:val="000000"/>
                <w:kern w:val="0"/>
                <w:sz w:val="28"/>
                <w:szCs w:val="28"/>
              </w:rPr>
              <w:t>通行证</w:t>
            </w:r>
          </w:p>
        </w:tc>
        <w:tc>
          <w:tcPr>
            <w:tcW w:w="6996" w:type="dxa"/>
            <w:noWrap w:val="0"/>
            <w:vAlign w:val="top"/>
          </w:tcPr>
          <w:p>
            <w:pPr>
              <w:keepNext w:val="0"/>
              <w:keepLines w:val="0"/>
              <w:pageBreakBefore w:val="0"/>
              <w:widowControl/>
              <w:numPr>
                <w:ilvl w:val="0"/>
                <w:numId w:val="3"/>
              </w:numPr>
              <w:kinsoku/>
              <w:wordWrap/>
              <w:overflowPunct/>
              <w:topLinePunct w:val="0"/>
              <w:autoSpaceDE/>
              <w:autoSpaceDN/>
              <w:bidi w:val="0"/>
              <w:adjustRightInd/>
              <w:snapToGrid/>
              <w:spacing w:line="560" w:lineRule="exact"/>
              <w:ind w:right="0" w:rightChars="0"/>
              <w:jc w:val="left"/>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团组返回后</w:t>
            </w:r>
            <w:r>
              <w:rPr>
                <w:rFonts w:hint="eastAsia" w:ascii="仿宋_GB2312" w:hAnsi="仿宋_GB2312" w:eastAsia="仿宋_GB2312" w:cs="仿宋_GB2312"/>
                <w:kern w:val="0"/>
                <w:sz w:val="28"/>
                <w:szCs w:val="28"/>
                <w:lang w:eastAsia="zh-CN"/>
              </w:rPr>
              <w:t>三个工作日内</w:t>
            </w:r>
            <w:r>
              <w:rPr>
                <w:rFonts w:hint="eastAsia" w:ascii="仿宋_GB2312" w:hAnsi="仿宋_GB2312" w:eastAsia="仿宋_GB2312" w:cs="仿宋_GB2312"/>
                <w:kern w:val="0"/>
                <w:sz w:val="28"/>
                <w:szCs w:val="28"/>
              </w:rPr>
              <w:t>交还</w:t>
            </w:r>
            <w:r>
              <w:rPr>
                <w:rFonts w:hint="eastAsia" w:ascii="仿宋_GB2312" w:hAnsi="仿宋_GB2312" w:eastAsia="仿宋_GB2312" w:cs="仿宋_GB2312"/>
                <w:kern w:val="0"/>
                <w:sz w:val="28"/>
                <w:szCs w:val="28"/>
                <w:lang w:eastAsia="zh-CN"/>
              </w:rPr>
              <w:t>市委台港澳办或区港澳相关部门保管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noWrap w:val="0"/>
            <w:vAlign w:val="top"/>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ascii="仿宋_GB2312" w:hAnsi="仿宋_GB2312" w:eastAsia="仿宋_GB2312" w:cs="Times New Roman"/>
                <w:b/>
                <w:bCs/>
                <w:color w:val="000000"/>
                <w:kern w:val="0"/>
                <w:sz w:val="28"/>
                <w:szCs w:val="28"/>
              </w:rPr>
            </w:pPr>
            <w:r>
              <w:rPr>
                <w:rFonts w:hint="eastAsia" w:ascii="仿宋_GB2312" w:hAnsi="仿宋_GB2312" w:eastAsia="仿宋_GB2312" w:cs="仿宋_GB2312"/>
                <w:b/>
                <w:bCs/>
                <w:color w:val="000000"/>
                <w:kern w:val="0"/>
                <w:sz w:val="28"/>
                <w:szCs w:val="28"/>
              </w:rPr>
              <w:t>团组报告</w:t>
            </w:r>
          </w:p>
        </w:tc>
        <w:tc>
          <w:tcPr>
            <w:tcW w:w="6996" w:type="dxa"/>
            <w:noWrap w:val="0"/>
            <w:vAlign w:val="top"/>
          </w:tcPr>
          <w:p>
            <w:pPr>
              <w:keepNext w:val="0"/>
              <w:keepLines w:val="0"/>
              <w:pageBreakBefore w:val="0"/>
              <w:widowControl/>
              <w:numPr>
                <w:ilvl w:val="0"/>
                <w:numId w:val="3"/>
              </w:numPr>
              <w:kinsoku/>
              <w:wordWrap/>
              <w:overflowPunct/>
              <w:topLinePunct w:val="0"/>
              <w:autoSpaceDE/>
              <w:autoSpaceDN/>
              <w:bidi w:val="0"/>
              <w:adjustRightInd/>
              <w:snapToGrid/>
              <w:spacing w:line="560" w:lineRule="exact"/>
              <w:ind w:right="0" w:rightChars="0"/>
              <w:jc w:val="left"/>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团组返回后</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rPr>
              <w:t>天内提交纸质版；</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right="0" w:rightChars="0"/>
              <w:jc w:val="left"/>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用组团单位的便笺头文件纸打印，详细总结出访具体任务和出访成效等。最后写上日期，盖上组团单位公章</w:t>
            </w:r>
            <w:r>
              <w:rPr>
                <w:rFonts w:hint="eastAsia" w:ascii="仿宋_GB2312" w:hAnsi="仿宋_GB2312" w:eastAsia="仿宋_GB2312" w:cs="仿宋_GB2312"/>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noWrap w:val="0"/>
            <w:vAlign w:val="top"/>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ascii="仿宋_GB2312" w:hAnsi="仿宋_GB2312" w:eastAsia="仿宋_GB2312" w:cs="Times New Roman"/>
                <w:b/>
                <w:bCs/>
                <w:color w:val="000000"/>
                <w:kern w:val="0"/>
                <w:sz w:val="28"/>
                <w:szCs w:val="28"/>
              </w:rPr>
            </w:pPr>
            <w:r>
              <w:rPr>
                <w:rFonts w:hint="eastAsia" w:ascii="仿宋_GB2312" w:hAnsi="仿宋_GB2312" w:eastAsia="仿宋_GB2312" w:cs="仿宋_GB2312"/>
                <w:b/>
                <w:bCs/>
                <w:color w:val="000000"/>
                <w:kern w:val="0"/>
                <w:sz w:val="28"/>
                <w:szCs w:val="28"/>
              </w:rPr>
              <w:t>佛山市因公</w:t>
            </w:r>
            <w:r>
              <w:rPr>
                <w:rFonts w:hint="eastAsia" w:ascii="仿宋_GB2312" w:hAnsi="仿宋_GB2312" w:eastAsia="仿宋_GB2312" w:cs="仿宋_GB2312"/>
                <w:b/>
                <w:bCs/>
                <w:color w:val="000000"/>
                <w:kern w:val="0"/>
                <w:sz w:val="28"/>
                <w:szCs w:val="28"/>
                <w:lang w:eastAsia="zh-CN"/>
              </w:rPr>
              <w:t>赴港澳</w:t>
            </w:r>
            <w:r>
              <w:rPr>
                <w:rFonts w:hint="eastAsia" w:ascii="仿宋_GB2312" w:hAnsi="仿宋_GB2312" w:eastAsia="仿宋_GB2312" w:cs="仿宋_GB2312"/>
                <w:b/>
                <w:bCs/>
                <w:color w:val="000000"/>
                <w:kern w:val="0"/>
                <w:sz w:val="28"/>
                <w:szCs w:val="28"/>
              </w:rPr>
              <w:t>团组执行情况公示</w:t>
            </w:r>
            <w:r>
              <w:rPr>
                <w:rFonts w:hint="eastAsia" w:ascii="仿宋_GB2312" w:hAnsi="仿宋_GB2312" w:eastAsia="仿宋_GB2312" w:cs="仿宋_GB2312"/>
                <w:b/>
                <w:bCs/>
                <w:color w:val="000000"/>
                <w:kern w:val="0"/>
                <w:sz w:val="28"/>
                <w:szCs w:val="28"/>
                <w:lang w:eastAsia="zh-CN"/>
              </w:rPr>
              <w:t>登记</w:t>
            </w:r>
            <w:r>
              <w:rPr>
                <w:rFonts w:hint="eastAsia" w:ascii="仿宋_GB2312" w:hAnsi="仿宋_GB2312" w:eastAsia="仿宋_GB2312" w:cs="仿宋_GB2312"/>
                <w:b/>
                <w:bCs/>
                <w:color w:val="000000"/>
                <w:kern w:val="0"/>
                <w:sz w:val="28"/>
                <w:szCs w:val="28"/>
              </w:rPr>
              <w:t>表</w:t>
            </w:r>
          </w:p>
        </w:tc>
        <w:tc>
          <w:tcPr>
            <w:tcW w:w="6996" w:type="dxa"/>
            <w:noWrap w:val="0"/>
            <w:vAlign w:val="top"/>
          </w:tcPr>
          <w:p>
            <w:pPr>
              <w:keepNext w:val="0"/>
              <w:keepLines w:val="0"/>
              <w:pageBreakBefore w:val="0"/>
              <w:widowControl/>
              <w:numPr>
                <w:ilvl w:val="0"/>
                <w:numId w:val="3"/>
              </w:numPr>
              <w:kinsoku/>
              <w:wordWrap/>
              <w:overflowPunct/>
              <w:topLinePunct w:val="0"/>
              <w:autoSpaceDE/>
              <w:autoSpaceDN/>
              <w:bidi w:val="0"/>
              <w:adjustRightInd/>
              <w:snapToGrid/>
              <w:spacing w:line="560" w:lineRule="exact"/>
              <w:ind w:right="0" w:rightChars="0"/>
              <w:jc w:val="left"/>
              <w:textAlignment w:val="auto"/>
              <w:outlineLvl w:val="9"/>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按表格要求，根据团组出访实际情况填写公示表，在组团单位局域网或</w:t>
            </w:r>
            <w:r>
              <w:rPr>
                <w:rFonts w:ascii="仿宋_GB2312" w:hAnsi="仿宋_GB2312" w:eastAsia="仿宋_GB2312" w:cs="仿宋_GB2312"/>
                <w:kern w:val="0"/>
                <w:sz w:val="28"/>
                <w:szCs w:val="28"/>
              </w:rPr>
              <w:t>OA</w:t>
            </w:r>
            <w:r>
              <w:rPr>
                <w:rFonts w:hint="eastAsia" w:ascii="仿宋_GB2312" w:hAnsi="仿宋_GB2312" w:eastAsia="仿宋_GB2312" w:cs="仿宋_GB2312"/>
                <w:kern w:val="0"/>
                <w:sz w:val="28"/>
                <w:szCs w:val="28"/>
              </w:rPr>
              <w:t>公示不少于</w:t>
            </w: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个工作日，填写《佛山市因公赴港澳团组执行情况公示表》报</w:t>
            </w:r>
            <w:r>
              <w:rPr>
                <w:rFonts w:hint="eastAsia" w:ascii="仿宋_GB2312" w:hAnsi="仿宋_GB2312" w:eastAsia="仿宋_GB2312" w:cs="仿宋_GB2312"/>
                <w:kern w:val="0"/>
                <w:sz w:val="28"/>
                <w:szCs w:val="28"/>
                <w:lang w:eastAsia="zh-CN"/>
              </w:rPr>
              <w:t>市委台港澳办</w:t>
            </w:r>
            <w:r>
              <w:rPr>
                <w:rFonts w:hint="eastAsia" w:ascii="仿宋_GB2312" w:hAnsi="仿宋_GB2312" w:eastAsia="仿宋_GB2312" w:cs="仿宋_GB2312"/>
                <w:kern w:val="0"/>
                <w:sz w:val="28"/>
                <w:szCs w:val="28"/>
              </w:rPr>
              <w:t>。</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AA0BE"/>
    <w:multiLevelType w:val="singleLevel"/>
    <w:tmpl w:val="564AA0BE"/>
    <w:lvl w:ilvl="0" w:tentative="0">
      <w:start w:val="1"/>
      <w:numFmt w:val="bullet"/>
      <w:lvlText w:val=""/>
      <w:lvlJc w:val="left"/>
      <w:pPr>
        <w:tabs>
          <w:tab w:val="left" w:pos="420"/>
        </w:tabs>
        <w:ind w:left="420" w:hanging="420"/>
      </w:pPr>
      <w:rPr>
        <w:rFonts w:hint="default" w:ascii="Wingdings" w:hAnsi="Wingdings" w:cs="Wingdings"/>
      </w:rPr>
    </w:lvl>
  </w:abstractNum>
  <w:abstractNum w:abstractNumId="1">
    <w:nsid w:val="564AD5B3"/>
    <w:multiLevelType w:val="singleLevel"/>
    <w:tmpl w:val="564AD5B3"/>
    <w:lvl w:ilvl="0" w:tentative="0">
      <w:start w:val="1"/>
      <w:numFmt w:val="bullet"/>
      <w:lvlText w:val=""/>
      <w:lvlJc w:val="left"/>
      <w:pPr>
        <w:tabs>
          <w:tab w:val="left" w:pos="420"/>
        </w:tabs>
        <w:ind w:left="420" w:hanging="420"/>
      </w:pPr>
      <w:rPr>
        <w:rFonts w:hint="default" w:ascii="Wingdings" w:hAnsi="Wingdings" w:cs="Wingdings"/>
      </w:rPr>
    </w:lvl>
  </w:abstractNum>
  <w:abstractNum w:abstractNumId="2">
    <w:nsid w:val="564D4531"/>
    <w:multiLevelType w:val="singleLevel"/>
    <w:tmpl w:val="564D4531"/>
    <w:lvl w:ilvl="0" w:tentative="0">
      <w:start w:val="1"/>
      <w:numFmt w:val="bullet"/>
      <w:lvlText w:val=""/>
      <w:lvlJc w:val="left"/>
      <w:pPr>
        <w:tabs>
          <w:tab w:val="left" w:pos="420"/>
        </w:tabs>
        <w:ind w:left="420" w:hanging="420"/>
      </w:pPr>
      <w:rPr>
        <w:rFonts w:hint="default" w:ascii="Wingdings" w:hAnsi="Wingdings" w:cs="Wingdings"/>
      </w:rPr>
    </w:lvl>
  </w:abstractNum>
  <w:abstractNum w:abstractNumId="3">
    <w:nsid w:val="564E84B3"/>
    <w:multiLevelType w:val="singleLevel"/>
    <w:tmpl w:val="564E84B3"/>
    <w:lvl w:ilvl="0" w:tentative="0">
      <w:start w:val="1"/>
      <w:numFmt w:val="bullet"/>
      <w:lvlText w:val=""/>
      <w:lvlJc w:val="left"/>
      <w:pPr>
        <w:tabs>
          <w:tab w:val="left" w:pos="420"/>
        </w:tabs>
        <w:ind w:left="420" w:hanging="420"/>
      </w:pPr>
      <w:rPr>
        <w:rFonts w:hint="default" w:ascii="Wingdings" w:hAnsi="Wingdings" w:cs="Wingdings"/>
      </w:rPr>
    </w:lvl>
  </w:abstractNum>
  <w:abstractNum w:abstractNumId="4">
    <w:nsid w:val="564E872E"/>
    <w:multiLevelType w:val="singleLevel"/>
    <w:tmpl w:val="564E872E"/>
    <w:lvl w:ilvl="0" w:tentative="0">
      <w:start w:val="1"/>
      <w:numFmt w:val="decimal"/>
      <w:suff w:val="nothing"/>
      <w:lvlText w:val="%1、"/>
      <w:lvlJc w:val="left"/>
    </w:lvl>
  </w:abstractNum>
  <w:abstractNum w:abstractNumId="5">
    <w:nsid w:val="564ECDAF"/>
    <w:multiLevelType w:val="singleLevel"/>
    <w:tmpl w:val="564ECDAF"/>
    <w:lvl w:ilvl="0" w:tentative="0">
      <w:start w:val="1"/>
      <w:numFmt w:val="bullet"/>
      <w:lvlText w:val=""/>
      <w:lvlJc w:val="left"/>
      <w:pPr>
        <w:tabs>
          <w:tab w:val="left" w:pos="420"/>
        </w:tabs>
        <w:ind w:left="420" w:hanging="420"/>
      </w:pPr>
      <w:rPr>
        <w:rFonts w:hint="default" w:ascii="Wingdings" w:hAnsi="Wingdings" w:cs="Wingdings"/>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07364"/>
    <w:rsid w:val="2B906D88"/>
    <w:rsid w:val="39307364"/>
    <w:rsid w:val="551B7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footer"/>
    <w:basedOn w:val="1"/>
    <w:unhideWhenUsed/>
    <w:uiPriority w:val="99"/>
    <w:pPr>
      <w:tabs>
        <w:tab w:val="center" w:pos="4153"/>
        <w:tab w:val="right" w:pos="8306"/>
      </w:tabs>
      <w:snapToGrid w:val="0"/>
      <w:jc w:val="left"/>
    </w:pPr>
    <w:rPr>
      <w:sz w:val="18"/>
    </w:rPr>
  </w:style>
  <w:style w:type="character" w:styleId="6">
    <w:name w:val="Hyperlink"/>
    <w:basedOn w:val="5"/>
    <w:qFormat/>
    <w:uiPriority w:val="99"/>
    <w:rPr>
      <w:color w:val="auto"/>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中共佛山市委台港澳工作办公室</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2023-06-13T03:14:00Z</dcterms:created>
  <dc:creator>刘伟涛</dc:creator>
  <cp:lastModifiedBy>刘伟涛</cp:lastModifiedBy>
  <dcterms:modified xsi:type="dcterms:W3CDTF">2023-06-13T03:15:43Z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2D0BCD01F09747B6BA3B040C93787A1A</vt:lpwstr>
  </property>
</Properties>
</file>